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single" w:color="auto" w:sz="6" w:space="2"/>
        </w:pBdr>
        <w:jc w:val="both"/>
        <w:rPr>
          <w:rFonts w:hint="eastAsia" w:ascii="Arial Black" w:hAnsi="Arial Black"/>
          <w:sz w:val="30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-325755</wp:posOffset>
            </wp:positionV>
            <wp:extent cx="1133475" cy="858520"/>
            <wp:effectExtent l="0" t="0" r="9525" b="17780"/>
            <wp:wrapNone/>
            <wp:docPr id="2" name="图片 6" descr="21426094766422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2142609476642265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0"/>
        </w:rPr>
        <w:t>Safety Data Sheet</w:t>
      </w:r>
      <w:r>
        <w:rPr>
          <w:rFonts w:hint="eastAsia" w:ascii="Arial Black" w:hAnsi="Arial Black"/>
          <w:sz w:val="30"/>
          <w:lang w:val="en-US" w:eastAsia="zh-CN"/>
        </w:rPr>
        <w:t xml:space="preserve">                                             </w:t>
      </w:r>
    </w:p>
    <w:p>
      <w:pPr>
        <w:pStyle w:val="3"/>
        <w:pBdr>
          <w:bottom w:val="single" w:color="auto" w:sz="6" w:space="2"/>
        </w:pBdr>
        <w:jc w:val="both"/>
        <w:rPr>
          <w:rFonts w:hint="eastAsia"/>
        </w:rPr>
      </w:pPr>
      <w:r>
        <w:rPr>
          <w:rFonts w:hint="eastAsia"/>
        </w:rPr>
        <w:t xml:space="preserve">According to EC Directive 91/155/EEC                 </w:t>
      </w:r>
      <w:r>
        <w:t xml:space="preserve">Data of issue  </w:t>
      </w:r>
      <w:r>
        <w:rPr>
          <w:rFonts w:hint="eastAsia"/>
          <w:lang w:val="en-US" w:eastAsia="zh-CN"/>
        </w:rPr>
        <w:t>06.03</w:t>
      </w:r>
      <w:r>
        <w:t>.</w:t>
      </w:r>
      <w:r>
        <w:rPr>
          <w:rFonts w:hint="eastAsia"/>
          <w:lang w:val="en-US" w:eastAsia="zh-CN"/>
        </w:rPr>
        <w:t xml:space="preserve">2020                              </w:t>
      </w:r>
    </w:p>
    <w:p>
      <w:pPr>
        <w:pStyle w:val="3"/>
      </w:pPr>
    </w:p>
    <w:p>
      <w:pPr>
        <w:pStyle w:val="2"/>
        <w:spacing w:before="10"/>
        <w:rPr>
          <w:i/>
          <w:sz w:val="2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0683" w:type="dxa"/>
          </w:tcPr>
          <w:p>
            <w:pPr>
              <w:pStyle w:val="8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ZT7151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ZT7151</w:t>
            </w:r>
          </w:p>
          <w:p>
            <w:pPr>
              <w:spacing w:line="0" w:lineRule="atLeast"/>
              <w:ind w:left="374" w:firstLine="440" w:firstLineChars="2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0" w:line="248" w:lineRule="exact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2. Hazards identification</w:t>
            </w:r>
          </w:p>
          <w:p>
            <w:pPr>
              <w:pStyle w:val="8"/>
              <w:spacing w:before="132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-2"/>
                <w:w w:val="139"/>
                <w:sz w:val="22"/>
              </w:rPr>
              <w:t>/</w:t>
            </w:r>
            <w:r>
              <w:rPr>
                <w:spacing w:val="-1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spacing w:before="133"/>
              <w:ind w:left="304"/>
              <w:rPr>
                <w:sz w:val="22"/>
              </w:rPr>
            </w:pPr>
            <w:r>
              <w:rPr>
                <w:sz w:val="22"/>
              </w:rPr>
              <w:t>Mica coated with titanium dioxide/tin dioxides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740" w:right="380" w:bottom="1200" w:left="500" w:header="720" w:footer="1014" w:gutter="0"/>
          <w:pgNumType w:start="1"/>
        </w:sectPr>
      </w:pPr>
    </w:p>
    <w:p>
      <w:pPr>
        <w:pStyle w:val="2"/>
        <w:spacing w:before="2"/>
        <w:rPr>
          <w:rFonts w:ascii="Times New Roman"/>
          <w:i w:val="0"/>
          <w:sz w:val="1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3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line="364" w:lineRule="auto"/>
              <w:ind w:right="6495"/>
              <w:rPr>
                <w:sz w:val="14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2.7 - 3.0 g/cm</w:t>
            </w:r>
            <w:r>
              <w:rPr>
                <w:position w:val="8"/>
                <w:sz w:val="14"/>
              </w:rPr>
              <w:t>3</w:t>
            </w:r>
          </w:p>
          <w:p>
            <w:pPr>
              <w:pStyle w:val="8"/>
              <w:spacing w:before="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17-21 g/100ml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9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before="137" w:line="252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2" w:lineRule="auto"/>
        <w:rPr>
          <w:sz w:val="22"/>
        </w:rPr>
        <w:sectPr>
          <w:headerReference r:id="rId5" w:type="default"/>
          <w:pgSz w:w="11910" w:h="16840"/>
          <w:pgMar w:top="2040" w:right="380" w:bottom="1200" w:left="500" w:header="792" w:footer="1014" w:gutter="0"/>
        </w:sectPr>
      </w:pPr>
    </w:p>
    <w:p>
      <w:pPr>
        <w:pStyle w:val="3"/>
        <w:pBdr>
          <w:bottom w:val="single" w:color="auto" w:sz="6" w:space="2"/>
        </w:pBdr>
        <w:ind w:firstLine="300" w:firstLineChars="100"/>
        <w:jc w:val="both"/>
        <w:rPr>
          <w:rFonts w:hint="eastAsia" w:ascii="Arial Black" w:hAnsi="Arial Black"/>
          <w:sz w:val="30"/>
        </w:rPr>
      </w:pPr>
      <w:r>
        <w:rPr>
          <w:rFonts w:ascii="Arial Black" w:hAnsi="Arial Black"/>
          <w:sz w:val="30"/>
        </w:rPr>
        <w:t>Safety Data Sheet</w:t>
      </w:r>
      <w:r>
        <w:rPr>
          <w:rFonts w:hint="eastAsia" w:ascii="Arial Black" w:hAnsi="Arial Black"/>
          <w:sz w:val="30"/>
          <w:lang w:val="en-US" w:eastAsia="zh-CN"/>
        </w:rPr>
        <w:t xml:space="preserve">                                             </w:t>
      </w:r>
    </w:p>
    <w:p>
      <w:pPr>
        <w:pStyle w:val="3"/>
        <w:pBdr>
          <w:bottom w:val="single" w:color="auto" w:sz="6" w:space="2"/>
        </w:pBdr>
        <w:ind w:firstLine="180" w:firstLineChars="100"/>
        <w:jc w:val="both"/>
        <w:rPr>
          <w:rFonts w:hint="eastAsia"/>
        </w:rPr>
      </w:pPr>
      <w:r>
        <w:rPr>
          <w:rFonts w:hint="eastAsia"/>
        </w:rPr>
        <w:t xml:space="preserve">According to EC Directive 91/155/EEC                 </w:t>
      </w:r>
      <w:r>
        <w:t xml:space="preserve">Data of issue  </w:t>
      </w:r>
      <w:r>
        <w:rPr>
          <w:rFonts w:hint="eastAsia"/>
          <w:lang w:val="en-US" w:eastAsia="zh-CN"/>
        </w:rPr>
        <w:t>06.03</w:t>
      </w:r>
      <w:r>
        <w:t>.</w:t>
      </w:r>
      <w:r>
        <w:rPr>
          <w:rFonts w:hint="eastAsia"/>
          <w:lang w:val="en-US" w:eastAsia="zh-CN"/>
        </w:rPr>
        <w:t xml:space="preserve">2020                              </w:t>
      </w:r>
    </w:p>
    <w:p/>
    <w:p>
      <w:pPr>
        <w:pStyle w:val="2"/>
        <w:spacing w:before="2"/>
        <w:rPr>
          <w:rFonts w:ascii="Times New Roman"/>
          <w:i w:val="0"/>
          <w:sz w:val="1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1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hint="eastAsia" w:ascii="Georgia" w:eastAsia="宋体"/>
                <w:i/>
                <w:sz w:val="22"/>
                <w:lang w:val="en-US" w:eastAsia="zh-CN"/>
              </w:rPr>
              <w:t>0760-88633589</w:t>
            </w:r>
          </w:p>
        </w:tc>
      </w:tr>
    </w:tbl>
    <w:p/>
    <w:sectPr>
      <w:pgSz w:w="11910" w:h="16840"/>
      <w:pgMar w:top="2040" w:right="380" w:bottom="1200" w:left="500" w:header="792" w:footer="10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1056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PQYLu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rFonts w:hint="eastAsia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                          </w:t>
    </w:r>
  </w:p>
  <w:p/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0032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rIjR+2QAAAAoBAAAPAAAAAAAA&#10;AAEAIAAAACIAAABkcnMvZG93bnJldi54bWxQSwECFAAUAAAACACHTuJAwCsqz5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982980</wp:posOffset>
              </wp:positionV>
              <wp:extent cx="473710" cy="33528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77.4pt;height:26.4pt;width:37.3pt;mso-position-horizontal-relative:page;mso-position-vertical-relative:page;z-index:-251819008;mso-width-relative:page;mso-height-relative:page;" filled="f" stroked="f" coordsize="21600,21600" o:gfxdata="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QITVT2QAAAAoBAAAPAAAAAAAA&#10;AAEAIAAAACIAAABkcnMvZG93bnJldi54bWxQSwECFAAUAAAACACHTuJA8QJxqZ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1397000</wp:posOffset>
              </wp:positionH>
              <wp:positionV relativeFrom="page">
                <wp:posOffset>1066800</wp:posOffset>
              </wp:positionV>
              <wp:extent cx="1009650" cy="16573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10pt;margin-top:84pt;height:13.05pt;width:79.5pt;mso-position-horizontal-relative:page;mso-position-vertical-relative:page;z-index:-251817984;mso-width-relative:page;mso-height-relative:page;" filled="f" stroked="f" coordsize="21600,21600" o:gfxdata="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XsKJDYAAAACwEAAA8AAAAAAAAA&#10;AQAgAAAAIgAAAGRycy9kb3ducmV2LnhtbFBLAQIUABQAAAAIAIdO4kCTBBFunwEAACQ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9520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1066800</wp:posOffset>
              </wp:positionV>
              <wp:extent cx="1422400" cy="16573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35.05pt;margin-top:84pt;height:13.05pt;width:112pt;mso-position-horizontal-relative:page;mso-position-vertical-relative:page;z-index:-251816960;mso-width-relative:page;mso-height-relative:page;" filled="f" stroked="f" coordsize="21600,21600" o:gfxdata="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aKraLWAAAADAEAAA8AAAAAAAAAAQAg&#10;AAAAIgAAAGRycy9kb3ducmV2LnhtbFBLAQIUABQAAAAIAIdO4kArWkg9ngEAACQDAAAOAAAAAAAA&#10;AAEAIAAAACU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41043"/>
    <w:rsid w:val="345229DA"/>
    <w:rsid w:val="7BF64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2020-04-21T03:46:00Z</dcterms:created>
  <dc:creator>wwl</dc:creator>
  <cp:lastModifiedBy></cp:lastModifiedBy>
  <dcterms:modified xsi:type="dcterms:W3CDTF">2020-04-22T07:15:10Z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