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198"/>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FCH34</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 xml:space="preserve">: </w:t>
            </w:r>
            <w:r>
              <w:rPr>
                <w:rFonts w:hint="eastAsia" w:eastAsia="宋体"/>
                <w:b/>
                <w:i/>
                <w:sz w:val="21"/>
                <w:lang w:eastAsia="zh-CN"/>
              </w:rPr>
              <w:t>Zhongshan Zhongtai Pigment Co., Ltd.</w:t>
            </w:r>
          </w:p>
          <w:p>
            <w:pPr>
              <w:pStyle w:val="7"/>
              <w:spacing w:before="7"/>
              <w:ind w:left="0"/>
              <w:rPr>
                <w:sz w:val="17"/>
              </w:rPr>
            </w:pPr>
          </w:p>
          <w:p>
            <w:pPr>
              <w:pStyle w:val="7"/>
              <w:tabs>
                <w:tab w:val="left" w:pos="1764"/>
              </w:tabs>
              <w:spacing w:before="187" w:line="276" w:lineRule="auto"/>
              <w:ind w:left="1805" w:right="3554" w:hanging="1680"/>
              <w:rPr>
                <w:b/>
                <w:i/>
                <w:sz w:val="21"/>
              </w:rPr>
            </w:pPr>
            <w:r>
              <w:rPr>
                <w:b/>
                <w:i/>
                <w:sz w:val="21"/>
              </w:rPr>
              <w:t xml:space="preserve">Address: </w:t>
            </w:r>
            <w:r>
              <w:rPr>
                <w:rFonts w:hint="eastAsia" w:eastAsia="宋体"/>
                <w:b/>
                <w:i/>
                <w:sz w:val="21"/>
                <w:lang w:val="en-US" w:eastAsia="zh-CN"/>
              </w:rPr>
              <w:t xml:space="preserve">               </w:t>
            </w:r>
            <w:r>
              <w:rPr>
                <w:b/>
                <w:i/>
                <w:sz w:val="21"/>
              </w:rPr>
              <w:t>3rd floor, No.27, Tanbei west second road, Dongshengtown, Zhongshan .</w:t>
            </w:r>
          </w:p>
          <w:p>
            <w:pPr>
              <w:pStyle w:val="7"/>
              <w:spacing w:before="6"/>
              <w:ind w:left="0"/>
              <w:rPr>
                <w:sz w:val="24"/>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bookmarkStart w:id="0" w:name="_GoBack"/>
            <w:bookmarkEnd w:id="0"/>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4" w:hRule="atLeast"/>
        </w:trPr>
        <w:tc>
          <w:tcPr>
            <w:tcW w:w="10661" w:type="dxa"/>
          </w:tcPr>
          <w:p>
            <w:pPr>
              <w:pStyle w:val="7"/>
              <w:tabs>
                <w:tab w:val="left" w:pos="4161"/>
                <w:tab w:val="left" w:pos="6631"/>
                <w:tab w:val="left" w:pos="8397"/>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161"/>
                <w:tab w:val="left" w:pos="6467"/>
                <w:tab w:val="right" w:pos="8870"/>
              </w:tabs>
              <w:spacing w:before="170"/>
              <w:ind w:left="314"/>
              <w:rPr>
                <w:b/>
                <w:i/>
                <w:sz w:val="21"/>
              </w:rPr>
            </w:pPr>
            <w:r>
              <w:rPr>
                <w:b/>
                <w:i/>
                <w:sz w:val="21"/>
              </w:rPr>
              <w:t>Polybutylene</w:t>
            </w:r>
            <w:r>
              <w:rPr>
                <w:b/>
                <w:i/>
                <w:spacing w:val="-1"/>
                <w:sz w:val="21"/>
              </w:rPr>
              <w:t xml:space="preserve"> </w:t>
            </w:r>
            <w:r>
              <w:rPr>
                <w:b/>
                <w:i/>
                <w:sz w:val="21"/>
              </w:rPr>
              <w:t>Terephthalate</w:t>
            </w:r>
            <w:r>
              <w:rPr>
                <w:b/>
                <w:i/>
                <w:sz w:val="21"/>
              </w:rPr>
              <w:tab/>
            </w:r>
            <w:r>
              <w:rPr>
                <w:b/>
                <w:i/>
                <w:sz w:val="21"/>
              </w:rPr>
              <w:t>26062-94-2</w:t>
            </w:r>
            <w:r>
              <w:rPr>
                <w:b/>
                <w:i/>
                <w:sz w:val="21"/>
              </w:rPr>
              <w:tab/>
            </w:r>
            <w:r>
              <w:rPr>
                <w:b/>
                <w:i/>
                <w:sz w:val="21"/>
              </w:rPr>
              <w:t>607-857-5</w:t>
            </w:r>
            <w:r>
              <w:rPr>
                <w:b/>
                <w:i/>
                <w:sz w:val="21"/>
              </w:rPr>
              <w:tab/>
            </w:r>
            <w:r>
              <w:rPr>
                <w:b/>
                <w:i/>
                <w:sz w:val="21"/>
              </w:rPr>
              <w:t>98.34</w:t>
            </w:r>
          </w:p>
          <w:p>
            <w:pPr>
              <w:pStyle w:val="7"/>
              <w:tabs>
                <w:tab w:val="left" w:pos="4121"/>
                <w:tab w:val="left" w:pos="6467"/>
                <w:tab w:val="right" w:pos="8660"/>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0"/>
              </w:rPr>
              <w:t>25133-97-5</w:t>
            </w:r>
            <w:r>
              <w:rPr>
                <w:b/>
                <w:i/>
                <w:sz w:val="20"/>
              </w:rPr>
              <w:tab/>
            </w:r>
            <w:r>
              <w:rPr>
                <w:b/>
                <w:i/>
                <w:sz w:val="20"/>
              </w:rPr>
              <w:t>607-559-5</w:t>
            </w:r>
            <w:r>
              <w:rPr>
                <w:b/>
                <w:i/>
                <w:sz w:val="20"/>
              </w:rPr>
              <w:tab/>
            </w:r>
            <w:r>
              <w:rPr>
                <w:b/>
                <w:i/>
                <w:sz w:val="21"/>
              </w:rPr>
              <w:t>1.3</w:t>
            </w:r>
          </w:p>
          <w:p>
            <w:pPr>
              <w:pStyle w:val="7"/>
              <w:tabs>
                <w:tab w:val="left" w:pos="4121"/>
                <w:tab w:val="left" w:pos="6467"/>
                <w:tab w:val="right" w:pos="8765"/>
              </w:tabs>
              <w:spacing w:before="199"/>
              <w:ind w:left="314"/>
              <w:rPr>
                <w:b/>
                <w:i/>
                <w:sz w:val="21"/>
              </w:rPr>
            </w:pPr>
            <w:r>
              <w:rPr>
                <w:b/>
                <w:i/>
                <w:sz w:val="21"/>
              </w:rPr>
              <w:t>Aluminum</w:t>
            </w:r>
            <w:r>
              <w:rPr>
                <w:b/>
                <w:i/>
                <w:sz w:val="21"/>
              </w:rPr>
              <w:tab/>
            </w:r>
            <w:r>
              <w:rPr>
                <w:b/>
                <w:i/>
                <w:sz w:val="21"/>
              </w:rPr>
              <w:t>7429-90-5</w:t>
            </w:r>
            <w:r>
              <w:rPr>
                <w:b/>
                <w:i/>
                <w:sz w:val="21"/>
              </w:rPr>
              <w:tab/>
            </w:r>
            <w:r>
              <w:rPr>
                <w:b/>
                <w:i/>
                <w:sz w:val="21"/>
              </w:rPr>
              <w:t>231-072-3</w:t>
            </w:r>
            <w:r>
              <w:rPr>
                <w:b/>
                <w:i/>
                <w:sz w:val="21"/>
              </w:rPr>
              <w:tab/>
            </w:r>
            <w:r>
              <w:rPr>
                <w:b/>
                <w:i/>
                <w:sz w:val="21"/>
              </w:rPr>
              <w:t>0.01</w:t>
            </w:r>
          </w:p>
          <w:p>
            <w:pPr>
              <w:pStyle w:val="7"/>
              <w:tabs>
                <w:tab w:val="left" w:pos="4061"/>
                <w:tab w:val="left" w:pos="6471"/>
                <w:tab w:val="right" w:pos="8765"/>
              </w:tabs>
              <w:spacing w:before="202"/>
              <w:ind w:left="314"/>
              <w:rPr>
                <w:b/>
                <w:i/>
                <w:sz w:val="21"/>
              </w:rPr>
            </w:pPr>
            <w:r>
              <w:rPr>
                <w:b/>
                <w:i/>
                <w:position w:val="-2"/>
                <w:sz w:val="21"/>
              </w:rPr>
              <w:t>FD&amp;C Yellow</w:t>
            </w:r>
            <w:r>
              <w:rPr>
                <w:b/>
                <w:i/>
                <w:spacing w:val="-1"/>
                <w:position w:val="-2"/>
                <w:sz w:val="21"/>
              </w:rPr>
              <w:t xml:space="preserve"> </w:t>
            </w:r>
            <w:r>
              <w:rPr>
                <w:b/>
                <w:i/>
                <w:position w:val="-2"/>
                <w:sz w:val="21"/>
              </w:rPr>
              <w:t>5 (CI.19140)</w:t>
            </w:r>
            <w:r>
              <w:rPr>
                <w:b/>
                <w:i/>
                <w:position w:val="-2"/>
                <w:sz w:val="21"/>
              </w:rPr>
              <w:tab/>
            </w:r>
            <w:r>
              <w:rPr>
                <w:b/>
                <w:i/>
                <w:sz w:val="21"/>
              </w:rPr>
              <w:t>1934-21-0</w:t>
            </w:r>
            <w:r>
              <w:rPr>
                <w:b/>
                <w:i/>
                <w:sz w:val="21"/>
              </w:rPr>
              <w:tab/>
            </w:r>
            <w:r>
              <w:rPr>
                <w:b/>
                <w:i/>
                <w:sz w:val="21"/>
              </w:rPr>
              <w:t>217-699-5</w:t>
            </w:r>
            <w:r>
              <w:rPr>
                <w:b/>
                <w:i/>
                <w:sz w:val="21"/>
              </w:rPr>
              <w:tab/>
            </w:r>
            <w:r>
              <w:rPr>
                <w:b/>
                <w:i/>
                <w:sz w:val="21"/>
              </w:rPr>
              <w:t>0.13</w:t>
            </w:r>
          </w:p>
          <w:p>
            <w:pPr>
              <w:pStyle w:val="7"/>
              <w:tabs>
                <w:tab w:val="left" w:pos="4061"/>
                <w:tab w:val="left" w:pos="6471"/>
                <w:tab w:val="right" w:pos="8765"/>
              </w:tabs>
              <w:spacing w:before="156"/>
              <w:ind w:left="314"/>
              <w:rPr>
                <w:b/>
                <w:i/>
                <w:sz w:val="21"/>
              </w:rPr>
            </w:pPr>
            <w:r>
              <w:rPr>
                <w:b/>
                <w:i/>
                <w:position w:val="2"/>
                <w:sz w:val="21"/>
              </w:rPr>
              <w:t>FD&amp;C</w:t>
            </w:r>
            <w:r>
              <w:rPr>
                <w:b/>
                <w:i/>
                <w:spacing w:val="-4"/>
                <w:position w:val="2"/>
                <w:sz w:val="21"/>
              </w:rPr>
              <w:t xml:space="preserve"> </w:t>
            </w:r>
            <w:r>
              <w:rPr>
                <w:b/>
                <w:i/>
                <w:position w:val="2"/>
                <w:sz w:val="21"/>
              </w:rPr>
              <w:t>Red</w:t>
            </w:r>
            <w:r>
              <w:rPr>
                <w:b/>
                <w:i/>
                <w:spacing w:val="-3"/>
                <w:position w:val="2"/>
                <w:sz w:val="21"/>
              </w:rPr>
              <w:t xml:space="preserve"> </w:t>
            </w:r>
            <w:r>
              <w:rPr>
                <w:b/>
                <w:i/>
                <w:position w:val="2"/>
                <w:sz w:val="21"/>
              </w:rPr>
              <w:t>40</w:t>
            </w:r>
            <w:r>
              <w:rPr>
                <w:rFonts w:hint="eastAsia" w:ascii="Meiryo" w:eastAsia="Meiryo"/>
                <w:b/>
                <w:i/>
                <w:position w:val="2"/>
                <w:sz w:val="22"/>
              </w:rPr>
              <w:t>（</w:t>
            </w:r>
            <w:r>
              <w:rPr>
                <w:b/>
                <w:i/>
                <w:position w:val="2"/>
                <w:sz w:val="21"/>
              </w:rPr>
              <w:t>CI.16035</w:t>
            </w:r>
            <w:r>
              <w:rPr>
                <w:rFonts w:hint="eastAsia" w:ascii="Meiryo" w:eastAsia="Meiryo"/>
                <w:b/>
                <w:i/>
                <w:position w:val="2"/>
                <w:sz w:val="22"/>
              </w:rPr>
              <w:t>）</w:t>
            </w:r>
            <w:r>
              <w:rPr>
                <w:rFonts w:hint="eastAsia" w:ascii="Meiryo" w:eastAsia="Meiryo"/>
                <w:b/>
                <w:i/>
                <w:position w:val="2"/>
                <w:sz w:val="22"/>
              </w:rPr>
              <w:tab/>
            </w:r>
            <w:r>
              <w:rPr>
                <w:b/>
                <w:i/>
                <w:sz w:val="21"/>
              </w:rPr>
              <w:t>25956-17-6</w:t>
            </w:r>
            <w:r>
              <w:rPr>
                <w:b/>
                <w:i/>
                <w:sz w:val="21"/>
              </w:rPr>
              <w:tab/>
            </w:r>
            <w:r>
              <w:rPr>
                <w:b/>
                <w:i/>
                <w:sz w:val="21"/>
              </w:rPr>
              <w:t>247-368-0</w:t>
            </w:r>
            <w:r>
              <w:rPr>
                <w:b/>
                <w:i/>
                <w:sz w:val="21"/>
              </w:rPr>
              <w:tab/>
            </w:r>
            <w:r>
              <w:rPr>
                <w:b/>
                <w:i/>
                <w:sz w:val="21"/>
              </w:rPr>
              <w:t>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tc>
      </w:tr>
    </w:tbl>
    <w:p>
      <w:pPr>
        <w:spacing w:after="0"/>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p>
            <w:pPr>
              <w:pStyle w:val="7"/>
              <w:tabs>
                <w:tab w:val="left" w:pos="2187"/>
                <w:tab w:val="left" w:pos="2888"/>
              </w:tabs>
              <w:spacing w:before="196"/>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spacing w:before="1"/>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583"/>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Colorful orange powder,</w:t>
            </w:r>
            <w:r>
              <w:rPr>
                <w:b/>
                <w:i/>
                <w:spacing w:val="-15"/>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Meiryo">
    <w:panose1 w:val="020B0604030504040204"/>
    <w:charset w:val="80"/>
    <w:family w:val="swiss"/>
    <w:pitch w:val="default"/>
    <w:sig w:usb0="E10102FF" w:usb1="EAC7FFFF" w:usb2="00010012" w:usb3="00000000" w:csb0="6002009F" w:csb1="DFD7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6400"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50080;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2304"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4176;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3328"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3152;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4352" behindDoc="1" locked="0" layoutInCell="1" allowOverlap="1">
              <wp:simplePos x="0" y="0"/>
              <wp:positionH relativeFrom="page">
                <wp:posOffset>4874895</wp:posOffset>
              </wp:positionH>
              <wp:positionV relativeFrom="page">
                <wp:posOffset>603250</wp:posOffset>
              </wp:positionV>
              <wp:extent cx="151892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892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Feb. 19,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6pt;mso-position-horizontal-relative:page;mso-position-vertical-relative:page;z-index:-251952128;mso-width-relative:page;mso-height-relative:page;" filled="f" stroked="f" coordsize="21600,21600" o:gfxdata="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ehLR2AAAAAsBAAAPAAAAAAAAAAEAIAAAACIAAABkcnMvZG93bnJldi54bWxQSwEC&#10;FAAUAAAACACHTuJAecGGm7sBAAByAwAADgAAAAAAAAABACAAAAAnAQAAZHJzL2Uyb0RvYy54bWxQ&#10;SwUGAAAAAAYABgBZAQAAVAU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Feb. 19,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5376"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51104;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B708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2021-03-06T08:07:00Z</dcterms:created>
  <dc:creator>Lau</dc:creator>
  <cp:lastModifiedBy>中泰颜料</cp:lastModifiedBy>
  <dcterms:modified xsi:type="dcterms:W3CDTF">2021-03-06T08:09:28Z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Aspose Ltd.</vt:lpwstr>
  </property>
  <property fmtid="{D5CDD505-2E9C-101B-9397-08002B2CF9AE}" pid="4" name="LastSaved">
    <vt:filetime>2021-03-06T00:00:00Z</vt:filetime>
  </property>
  <property fmtid="{D5CDD505-2E9C-101B-9397-08002B2CF9AE}" pid="5" name="KSOProductBuildVer">
    <vt:lpwstr>2052-11.1.0.10314</vt:lpwstr>
  </property>
</Properties>
</file>