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0" w:lineRule="exact"/>
        <w:ind w:left="214"/>
        <w:rPr>
          <w:b w:val="0"/>
          <w:i w:val="0"/>
          <w:sz w:val="2"/>
        </w:rPr>
      </w:pPr>
      <w:r>
        <w:rPr>
          <w:b w:val="0"/>
          <w:i w:val="0"/>
          <w:sz w:val="2"/>
        </w:rPr>
        <mc:AlternateContent>
          <mc:Choice Requires="wpg">
            <w:drawing>
              <wp:inline distT="0" distB="0" distL="114300" distR="114300">
                <wp:extent cx="6301105" cy="9525"/>
                <wp:effectExtent l="0" t="0" r="0" b="0"/>
                <wp:docPr id="2" name="组合 2"/>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1" name="直线 3"/>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MZ70FPUAAAAAwEAAA8AAAAAAAAAAQAg&#10;AAAAIgAAAGRycy9kb3ducmV2LnhtbFBLAQIUABQAAAAIAIdO4kDjOzTCSwIAAP4EAAAOAAAAAAAA&#10;AAEAIAAAACMBAABkcnMvZTJvRG9jLnhtbFBLBQYAAAAABgAGAFkBAADgBQAAAAA=&#10;">
                <o:lock v:ext="edit" aspectratio="f"/>
                <v:line id="直线 3" o:spid="_x0000_s1026" o:spt="20" style="position:absolute;left:0;top:7;height:0;width:9923;" filled="f" stroked="t" coordsize="21600,21600" o:gfxdata="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9Sk+5AAAA2gAA&#10;AA8AAAAAAAAAAQAgAAAAIgAAAGRycy9kb3ducmV2LnhtbFBLAQIUABQAAAAIAIdO4kAzLwWeOwAA&#10;ADkAAAAQAAAAAAAAAAEAIAAAAAgBAABkcnMvc2hhcGV4bWwueG1sUEsFBgAAAAAGAAYAWwEAALID&#10;AAAAAA==&#10;">
                  <v:fill on="f" focussize="0,0"/>
                  <v:stroke weight="0.72pt" color="#000000" joinstyle="round"/>
                  <v:imagedata o:title=""/>
                  <o:lock v:ext="edit" aspectratio="f"/>
                </v:line>
                <w10:wrap type="none"/>
                <w10:anchorlock/>
              </v:group>
            </w:pict>
          </mc:Fallback>
        </mc:AlternateContent>
      </w:r>
    </w:p>
    <w:p>
      <w:pPr>
        <w:pStyle w:val="2"/>
        <w:spacing w:before="6"/>
        <w:rPr>
          <w:b w:val="0"/>
          <w:i w:val="0"/>
          <w:sz w:val="18"/>
        </w:r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1.Chemical Product Identification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6" w:hRule="atLeast"/>
        </w:trPr>
        <w:tc>
          <w:tcPr>
            <w:tcW w:w="10661" w:type="dxa"/>
          </w:tcPr>
          <w:p>
            <w:pPr>
              <w:pStyle w:val="7"/>
              <w:tabs>
                <w:tab w:val="left" w:pos="1784"/>
              </w:tabs>
              <w:spacing w:line="238" w:lineRule="exact"/>
              <w:rPr>
                <w:b/>
                <w:i/>
                <w:sz w:val="21"/>
              </w:rPr>
            </w:pPr>
            <w:r>
              <w:rPr>
                <w:b/>
                <w:i/>
                <w:sz w:val="21"/>
              </w:rPr>
              <w:t>Product</w:t>
            </w:r>
            <w:r>
              <w:rPr>
                <w:b/>
                <w:i/>
                <w:spacing w:val="-5"/>
                <w:sz w:val="21"/>
              </w:rPr>
              <w:t xml:space="preserve"> </w:t>
            </w:r>
            <w:r>
              <w:rPr>
                <w:b/>
                <w:i/>
                <w:sz w:val="21"/>
              </w:rPr>
              <w:t>Name</w:t>
            </w:r>
            <w:r>
              <w:rPr>
                <w:b/>
                <w:i/>
                <w:sz w:val="21"/>
              </w:rPr>
              <w:tab/>
            </w:r>
            <w:r>
              <w:rPr>
                <w:b/>
                <w:i/>
                <w:sz w:val="21"/>
              </w:rPr>
              <w:t>: FCH16</w:t>
            </w:r>
          </w:p>
          <w:p>
            <w:pPr>
              <w:pStyle w:val="7"/>
              <w:spacing w:before="4"/>
              <w:ind w:left="0"/>
              <w:rPr>
                <w:sz w:val="17"/>
              </w:rPr>
            </w:pPr>
          </w:p>
          <w:p>
            <w:pPr>
              <w:pStyle w:val="7"/>
              <w:tabs>
                <w:tab w:val="left" w:pos="1779"/>
              </w:tabs>
              <w:rPr>
                <w:rFonts w:hint="eastAsia" w:eastAsia="宋体"/>
                <w:b/>
                <w:i/>
                <w:sz w:val="21"/>
                <w:lang w:eastAsia="zh-CN"/>
              </w:rPr>
            </w:pPr>
            <w:r>
              <w:rPr>
                <w:b/>
                <w:i/>
                <w:sz w:val="21"/>
              </w:rPr>
              <w:t>Manufacturer</w:t>
            </w:r>
            <w:r>
              <w:rPr>
                <w:b/>
                <w:i/>
                <w:sz w:val="21"/>
              </w:rPr>
              <w:tab/>
            </w:r>
            <w:r>
              <w:rPr>
                <w:b/>
                <w:i/>
                <w:sz w:val="21"/>
              </w:rPr>
              <w:t>:</w:t>
            </w:r>
            <w:r>
              <w:rPr>
                <w:rFonts w:hint="eastAsia" w:eastAsia="宋体"/>
                <w:b/>
                <w:i/>
                <w:sz w:val="21"/>
                <w:lang w:eastAsia="zh-CN"/>
              </w:rPr>
              <w:t>Zhongshan Zhongtai Pigment Co., Ltd.</w:t>
            </w:r>
          </w:p>
          <w:p>
            <w:pPr>
              <w:pStyle w:val="7"/>
              <w:spacing w:before="7"/>
              <w:ind w:left="0"/>
              <w:rPr>
                <w:sz w:val="17"/>
              </w:rPr>
            </w:pPr>
          </w:p>
          <w:p>
            <w:pPr>
              <w:pStyle w:val="7"/>
              <w:tabs>
                <w:tab w:val="left" w:pos="1755"/>
              </w:tabs>
              <w:spacing w:line="276" w:lineRule="auto"/>
              <w:ind w:left="1795" w:right="2830" w:hanging="1680"/>
              <w:rPr>
                <w:b/>
                <w:i/>
                <w:sz w:val="21"/>
              </w:rPr>
            </w:pPr>
            <w:r>
              <w:rPr>
                <w:b/>
                <w:i/>
                <w:sz w:val="21"/>
              </w:rPr>
              <w:t>Address</w:t>
            </w:r>
            <w:r>
              <w:rPr>
                <w:b/>
                <w:i/>
                <w:sz w:val="21"/>
              </w:rPr>
              <w:tab/>
            </w:r>
            <w:r>
              <w:rPr>
                <w:b/>
                <w:i/>
                <w:sz w:val="21"/>
              </w:rPr>
              <w:t>:</w:t>
            </w:r>
            <w:r>
              <w:rPr>
                <w:b/>
                <w:i/>
                <w:spacing w:val="-13"/>
                <w:sz w:val="21"/>
              </w:rPr>
              <w:t xml:space="preserve"> </w:t>
            </w:r>
            <w:r>
              <w:rPr>
                <w:b/>
                <w:i/>
                <w:sz w:val="21"/>
              </w:rPr>
              <w:t>3rd floor, No.27, Tanbei west second road, Dongshengtown, Zhongshan .</w:t>
            </w:r>
          </w:p>
          <w:p>
            <w:pPr>
              <w:pStyle w:val="7"/>
              <w:spacing w:before="4"/>
              <w:ind w:left="0"/>
              <w:rPr>
                <w:sz w:val="17"/>
              </w:rPr>
            </w:pPr>
          </w:p>
          <w:p>
            <w:pPr>
              <w:pStyle w:val="7"/>
              <w:tabs>
                <w:tab w:val="left" w:pos="1764"/>
              </w:tabs>
              <w:ind w:left="9"/>
              <w:rPr>
                <w:b/>
                <w:i/>
                <w:sz w:val="21"/>
              </w:rPr>
            </w:pPr>
            <w:r>
              <w:rPr>
                <w:b/>
                <w:i/>
                <w:sz w:val="21"/>
              </w:rPr>
              <w:t>Tel</w:t>
            </w:r>
            <w:r>
              <w:rPr>
                <w:b/>
                <w:i/>
                <w:sz w:val="21"/>
              </w:rPr>
              <w:tab/>
            </w:r>
            <w:r>
              <w:rPr>
                <w:b/>
                <w:i/>
                <w:sz w:val="21"/>
              </w:rPr>
              <w:t>:</w:t>
            </w:r>
            <w:r>
              <w:rPr>
                <w:b/>
                <w:i/>
                <w:spacing w:val="47"/>
                <w:sz w:val="21"/>
              </w:rPr>
              <w:t xml:space="preserve"> </w:t>
            </w:r>
            <w:r>
              <w:rPr>
                <w:b/>
                <w:i/>
                <w:sz w:val="21"/>
              </w:rPr>
              <w:t>0760-88618589/88633589</w:t>
            </w:r>
          </w:p>
          <w:p>
            <w:pPr>
              <w:pStyle w:val="7"/>
              <w:spacing w:before="6"/>
              <w:ind w:left="0"/>
              <w:rPr>
                <w:sz w:val="19"/>
              </w:rPr>
            </w:pPr>
          </w:p>
          <w:p>
            <w:pPr>
              <w:pStyle w:val="7"/>
              <w:tabs>
                <w:tab w:val="left" w:pos="1779"/>
              </w:tabs>
              <w:spacing w:before="1"/>
              <w:ind w:left="0" w:leftChars="0" w:firstLine="0" w:firstLineChars="0"/>
              <w:rPr>
                <w:b/>
                <w:i/>
                <w:sz w:val="21"/>
              </w:rPr>
            </w:pPr>
            <w:r>
              <w:rPr>
                <w:b/>
                <w:i/>
                <w:sz w:val="21"/>
              </w:rPr>
              <w:t>Fax</w:t>
            </w:r>
            <w:r>
              <w:rPr>
                <w:b/>
                <w:i/>
                <w:sz w:val="21"/>
              </w:rPr>
              <w:tab/>
            </w:r>
            <w:r>
              <w:rPr>
                <w:b/>
                <w:i/>
                <w:sz w:val="21"/>
              </w:rPr>
              <w:t>:</w:t>
            </w:r>
            <w:r>
              <w:rPr>
                <w:b/>
                <w:i/>
                <w:spacing w:val="-6"/>
                <w:sz w:val="21"/>
              </w:rPr>
              <w:t xml:space="preserve"> </w:t>
            </w:r>
            <w:r>
              <w:rPr>
                <w:b/>
                <w:i/>
                <w:sz w:val="21"/>
              </w:rPr>
              <w:t>0760-88169969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2. Composition /information on ingredients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7" w:hRule="atLeast"/>
        </w:trPr>
        <w:tc>
          <w:tcPr>
            <w:tcW w:w="10661" w:type="dxa"/>
          </w:tcPr>
          <w:p>
            <w:pPr>
              <w:pStyle w:val="7"/>
              <w:tabs>
                <w:tab w:val="left" w:pos="4161"/>
                <w:tab w:val="left" w:pos="6631"/>
                <w:tab w:val="left" w:pos="8397"/>
              </w:tabs>
              <w:spacing w:line="215" w:lineRule="exact"/>
              <w:ind w:left="314"/>
              <w:rPr>
                <w:b/>
                <w:i/>
                <w:sz w:val="21"/>
              </w:rPr>
            </w:pPr>
            <w:r>
              <w:rPr>
                <w:b/>
                <w:i/>
                <w:sz w:val="21"/>
              </w:rPr>
              <w:t>Key</w:t>
            </w:r>
            <w:r>
              <w:rPr>
                <w:b/>
                <w:i/>
                <w:spacing w:val="-3"/>
                <w:sz w:val="21"/>
              </w:rPr>
              <w:t xml:space="preserve"> </w:t>
            </w:r>
            <w:r>
              <w:rPr>
                <w:b/>
                <w:i/>
                <w:sz w:val="21"/>
              </w:rPr>
              <w:t>Ingredient</w:t>
            </w:r>
            <w:r>
              <w:rPr>
                <w:b/>
                <w:i/>
                <w:sz w:val="21"/>
              </w:rPr>
              <w:tab/>
            </w:r>
            <w:r>
              <w:rPr>
                <w:b/>
                <w:i/>
                <w:sz w:val="21"/>
              </w:rPr>
              <w:t>CAS</w:t>
            </w:r>
            <w:r>
              <w:rPr>
                <w:b/>
                <w:i/>
                <w:spacing w:val="-2"/>
                <w:sz w:val="21"/>
              </w:rPr>
              <w:t xml:space="preserve"> </w:t>
            </w:r>
            <w:r>
              <w:rPr>
                <w:b/>
                <w:i/>
                <w:sz w:val="21"/>
              </w:rPr>
              <w:t>NO.</w:t>
            </w:r>
            <w:r>
              <w:rPr>
                <w:b/>
                <w:i/>
                <w:sz w:val="21"/>
              </w:rPr>
              <w:tab/>
            </w:r>
            <w:r>
              <w:rPr>
                <w:b/>
                <w:i/>
                <w:sz w:val="21"/>
              </w:rPr>
              <w:t>EC NO.</w:t>
            </w:r>
            <w:r>
              <w:rPr>
                <w:b/>
                <w:i/>
                <w:sz w:val="21"/>
              </w:rPr>
              <w:tab/>
            </w:r>
            <w:r>
              <w:rPr>
                <w:b/>
                <w:i/>
                <w:sz w:val="21"/>
              </w:rPr>
              <w:t>Target%</w:t>
            </w:r>
          </w:p>
          <w:p>
            <w:pPr>
              <w:pStyle w:val="7"/>
              <w:tabs>
                <w:tab w:val="left" w:pos="4161"/>
                <w:tab w:val="left" w:pos="6467"/>
                <w:tab w:val="right" w:pos="8870"/>
              </w:tabs>
              <w:spacing w:before="170"/>
              <w:ind w:left="314"/>
              <w:rPr>
                <w:b/>
                <w:i/>
                <w:sz w:val="21"/>
              </w:rPr>
            </w:pPr>
            <w:r>
              <w:rPr>
                <w:b/>
                <w:i/>
                <w:sz w:val="21"/>
              </w:rPr>
              <w:t>Polybutylene</w:t>
            </w:r>
            <w:r>
              <w:rPr>
                <w:b/>
                <w:i/>
                <w:spacing w:val="-1"/>
                <w:sz w:val="21"/>
              </w:rPr>
              <w:t xml:space="preserve"> </w:t>
            </w:r>
            <w:r>
              <w:rPr>
                <w:b/>
                <w:i/>
                <w:sz w:val="21"/>
              </w:rPr>
              <w:t>Terephthalate</w:t>
            </w:r>
            <w:r>
              <w:rPr>
                <w:b/>
                <w:i/>
                <w:sz w:val="21"/>
              </w:rPr>
              <w:tab/>
            </w:r>
            <w:r>
              <w:rPr>
                <w:b/>
                <w:i/>
                <w:sz w:val="21"/>
              </w:rPr>
              <w:t>26062-94-2</w:t>
            </w:r>
            <w:r>
              <w:rPr>
                <w:b/>
                <w:i/>
                <w:sz w:val="21"/>
              </w:rPr>
              <w:tab/>
            </w:r>
            <w:r>
              <w:rPr>
                <w:b/>
                <w:i/>
                <w:sz w:val="21"/>
              </w:rPr>
              <w:t>607-857-5</w:t>
            </w:r>
            <w:r>
              <w:rPr>
                <w:b/>
                <w:i/>
                <w:sz w:val="21"/>
              </w:rPr>
              <w:tab/>
            </w:r>
            <w:r>
              <w:rPr>
                <w:b/>
                <w:i/>
                <w:sz w:val="21"/>
              </w:rPr>
              <w:t>98.22</w:t>
            </w:r>
          </w:p>
          <w:p>
            <w:pPr>
              <w:pStyle w:val="7"/>
              <w:tabs>
                <w:tab w:val="left" w:pos="4121"/>
                <w:tab w:val="left" w:pos="6467"/>
                <w:tab w:val="right" w:pos="8660"/>
              </w:tabs>
              <w:spacing w:before="193"/>
              <w:ind w:left="314"/>
              <w:rPr>
                <w:b/>
                <w:i/>
                <w:sz w:val="21"/>
              </w:rPr>
            </w:pPr>
            <w:r>
              <w:rPr>
                <w:b/>
                <w:i/>
                <w:sz w:val="21"/>
              </w:rPr>
              <w:t>Acrylates</w:t>
            </w:r>
            <w:r>
              <w:rPr>
                <w:b/>
                <w:i/>
                <w:spacing w:val="-1"/>
                <w:sz w:val="21"/>
              </w:rPr>
              <w:t xml:space="preserve"> </w:t>
            </w:r>
            <w:r>
              <w:rPr>
                <w:b/>
                <w:i/>
                <w:sz w:val="21"/>
              </w:rPr>
              <w:t>Copolymer</w:t>
            </w:r>
            <w:r>
              <w:rPr>
                <w:b/>
                <w:i/>
                <w:sz w:val="21"/>
              </w:rPr>
              <w:tab/>
            </w:r>
            <w:r>
              <w:rPr>
                <w:b/>
                <w:i/>
                <w:sz w:val="21"/>
              </w:rPr>
              <w:t>25133-97-5</w:t>
            </w:r>
            <w:r>
              <w:rPr>
                <w:b/>
                <w:i/>
                <w:sz w:val="21"/>
              </w:rPr>
              <w:tab/>
            </w:r>
            <w:r>
              <w:rPr>
                <w:b/>
                <w:i/>
                <w:sz w:val="20"/>
              </w:rPr>
              <w:t>607-559-5</w:t>
            </w:r>
            <w:r>
              <w:rPr>
                <w:b/>
                <w:i/>
                <w:sz w:val="20"/>
              </w:rPr>
              <w:tab/>
            </w:r>
            <w:r>
              <w:rPr>
                <w:b/>
                <w:i/>
                <w:sz w:val="21"/>
              </w:rPr>
              <w:t>1.3</w:t>
            </w:r>
          </w:p>
          <w:p>
            <w:pPr>
              <w:pStyle w:val="7"/>
              <w:tabs>
                <w:tab w:val="left" w:pos="4115"/>
                <w:tab w:val="left" w:pos="6383"/>
                <w:tab w:val="right" w:pos="8808"/>
              </w:tabs>
              <w:spacing w:before="152"/>
              <w:ind w:left="314"/>
              <w:rPr>
                <w:b/>
                <w:i/>
                <w:sz w:val="21"/>
              </w:rPr>
            </w:pPr>
            <w:r>
              <w:rPr>
                <w:b/>
                <w:i/>
                <w:w w:val="95"/>
                <w:position w:val="2"/>
                <w:sz w:val="21"/>
              </w:rPr>
              <w:t>FD&amp;C Blue</w:t>
            </w:r>
            <w:r>
              <w:rPr>
                <w:b/>
                <w:i/>
                <w:spacing w:val="-29"/>
                <w:w w:val="95"/>
                <w:position w:val="2"/>
                <w:sz w:val="21"/>
              </w:rPr>
              <w:t xml:space="preserve"> </w:t>
            </w:r>
            <w:r>
              <w:rPr>
                <w:b/>
                <w:i/>
                <w:w w:val="95"/>
                <w:position w:val="2"/>
                <w:sz w:val="21"/>
              </w:rPr>
              <w:t>No.</w:t>
            </w:r>
            <w:r>
              <w:rPr>
                <w:b/>
                <w:i/>
                <w:spacing w:val="-14"/>
                <w:w w:val="95"/>
                <w:position w:val="2"/>
                <w:sz w:val="21"/>
              </w:rPr>
              <w:t xml:space="preserve"> </w:t>
            </w:r>
            <w:r>
              <w:rPr>
                <w:b/>
                <w:i/>
                <w:w w:val="95"/>
                <w:position w:val="2"/>
                <w:sz w:val="21"/>
              </w:rPr>
              <w:t>1</w:t>
            </w:r>
            <w:r>
              <w:rPr>
                <w:rFonts w:hint="eastAsia" w:ascii="Meiryo" w:eastAsia="Meiryo"/>
                <w:b/>
                <w:i/>
                <w:w w:val="95"/>
                <w:position w:val="2"/>
                <w:sz w:val="22"/>
              </w:rPr>
              <w:t>（CI.42090）</w:t>
            </w:r>
            <w:r>
              <w:rPr>
                <w:rFonts w:hint="eastAsia" w:ascii="Meiryo" w:eastAsia="Meiryo"/>
                <w:b/>
                <w:i/>
                <w:w w:val="95"/>
                <w:position w:val="2"/>
                <w:sz w:val="22"/>
              </w:rPr>
              <w:tab/>
            </w:r>
            <w:r>
              <w:rPr>
                <w:b/>
                <w:i/>
                <w:sz w:val="21"/>
              </w:rPr>
              <w:t>3844-45-9</w:t>
            </w:r>
            <w:r>
              <w:rPr>
                <w:b/>
                <w:i/>
                <w:sz w:val="21"/>
              </w:rPr>
              <w:tab/>
            </w:r>
            <w:r>
              <w:rPr>
                <w:b/>
                <w:i/>
                <w:sz w:val="21"/>
              </w:rPr>
              <w:t>223-339-8</w:t>
            </w:r>
            <w:r>
              <w:rPr>
                <w:b/>
                <w:i/>
                <w:sz w:val="21"/>
              </w:rPr>
              <w:tab/>
            </w:r>
            <w:r>
              <w:rPr>
                <w:b/>
                <w:i/>
                <w:sz w:val="21"/>
              </w:rPr>
              <w:t>0.12</w:t>
            </w:r>
          </w:p>
          <w:p>
            <w:pPr>
              <w:pStyle w:val="7"/>
              <w:tabs>
                <w:tab w:val="left" w:pos="4121"/>
                <w:tab w:val="left" w:pos="6383"/>
                <w:tab w:val="right" w:pos="8808"/>
              </w:tabs>
              <w:spacing w:before="133"/>
              <w:ind w:left="314"/>
              <w:rPr>
                <w:b/>
                <w:i/>
                <w:sz w:val="21"/>
              </w:rPr>
            </w:pPr>
            <w:r>
              <w:rPr>
                <w:b/>
                <w:i/>
                <w:sz w:val="21"/>
              </w:rPr>
              <w:t>FD&amp;C Red 40 (CI.16035)</w:t>
            </w:r>
            <w:r>
              <w:rPr>
                <w:b/>
                <w:i/>
                <w:sz w:val="21"/>
              </w:rPr>
              <w:tab/>
            </w:r>
            <w:r>
              <w:rPr>
                <w:b/>
                <w:i/>
                <w:sz w:val="21"/>
              </w:rPr>
              <w:t>25956-17-6</w:t>
            </w:r>
            <w:r>
              <w:rPr>
                <w:b/>
                <w:i/>
                <w:sz w:val="21"/>
              </w:rPr>
              <w:tab/>
            </w:r>
            <w:r>
              <w:rPr>
                <w:b/>
                <w:i/>
                <w:sz w:val="20"/>
              </w:rPr>
              <w:t>247-368-0</w:t>
            </w:r>
            <w:r>
              <w:rPr>
                <w:b/>
                <w:i/>
                <w:sz w:val="20"/>
              </w:rPr>
              <w:tab/>
            </w:r>
            <w:r>
              <w:rPr>
                <w:b/>
                <w:i/>
                <w:sz w:val="21"/>
              </w:rPr>
              <w:t>0.24</w:t>
            </w:r>
          </w:p>
          <w:p>
            <w:pPr>
              <w:pStyle w:val="7"/>
              <w:tabs>
                <w:tab w:val="left" w:pos="4121"/>
                <w:tab w:val="left" w:pos="6467"/>
                <w:tab w:val="right" w:pos="8765"/>
              </w:tabs>
              <w:spacing w:before="132"/>
              <w:ind w:left="314"/>
              <w:rPr>
                <w:b/>
                <w:i/>
                <w:sz w:val="21"/>
              </w:rPr>
            </w:pPr>
            <w:r>
              <w:rPr>
                <w:b/>
                <w:i/>
                <w:sz w:val="21"/>
              </w:rPr>
              <w:t>FD&amp;C Yellow</w:t>
            </w:r>
            <w:r>
              <w:rPr>
                <w:b/>
                <w:i/>
                <w:spacing w:val="-6"/>
                <w:sz w:val="21"/>
              </w:rPr>
              <w:t xml:space="preserve"> </w:t>
            </w:r>
            <w:r>
              <w:rPr>
                <w:b/>
                <w:i/>
                <w:sz w:val="21"/>
              </w:rPr>
              <w:t>5</w:t>
            </w:r>
            <w:r>
              <w:rPr>
                <w:rFonts w:hint="eastAsia" w:ascii="Meiryo" w:eastAsia="Meiryo"/>
                <w:b/>
                <w:i/>
                <w:sz w:val="22"/>
              </w:rPr>
              <w:t>（</w:t>
            </w:r>
            <w:r>
              <w:rPr>
                <w:b/>
                <w:i/>
                <w:sz w:val="21"/>
              </w:rPr>
              <w:t>C.I.</w:t>
            </w:r>
            <w:r>
              <w:rPr>
                <w:b/>
                <w:i/>
                <w:spacing w:val="-3"/>
                <w:sz w:val="21"/>
              </w:rPr>
              <w:t xml:space="preserve"> </w:t>
            </w:r>
            <w:r>
              <w:rPr>
                <w:b/>
                <w:i/>
                <w:sz w:val="21"/>
              </w:rPr>
              <w:t>19140</w:t>
            </w:r>
            <w:r>
              <w:rPr>
                <w:rFonts w:hint="eastAsia" w:ascii="Meiryo" w:eastAsia="Meiryo"/>
                <w:b/>
                <w:i/>
                <w:sz w:val="22"/>
              </w:rPr>
              <w:t>）</w:t>
            </w:r>
            <w:r>
              <w:rPr>
                <w:rFonts w:hint="eastAsia" w:ascii="Meiryo" w:eastAsia="Meiryo"/>
                <w:b/>
                <w:i/>
                <w:sz w:val="22"/>
              </w:rPr>
              <w:tab/>
            </w:r>
            <w:r>
              <w:rPr>
                <w:b/>
                <w:i/>
                <w:sz w:val="21"/>
              </w:rPr>
              <w:t>1934-21-0</w:t>
            </w:r>
            <w:r>
              <w:rPr>
                <w:b/>
                <w:i/>
                <w:sz w:val="21"/>
              </w:rPr>
              <w:tab/>
            </w:r>
            <w:r>
              <w:rPr>
                <w:b/>
                <w:i/>
                <w:sz w:val="21"/>
              </w:rPr>
              <w:t>217-699-5</w:t>
            </w:r>
            <w:r>
              <w:rPr>
                <w:b/>
                <w:i/>
                <w:sz w:val="21"/>
              </w:rPr>
              <w:tab/>
            </w:r>
            <w:r>
              <w:rPr>
                <w:b/>
                <w:i/>
                <w:sz w:val="21"/>
              </w:rPr>
              <w:t>0.12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3. Hazard identification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5" w:hRule="atLeast"/>
        </w:trPr>
        <w:tc>
          <w:tcPr>
            <w:tcW w:w="10661" w:type="dxa"/>
          </w:tcPr>
          <w:p>
            <w:pPr>
              <w:pStyle w:val="7"/>
              <w:ind w:right="872"/>
              <w:rPr>
                <w:b/>
                <w:i/>
                <w:sz w:val="21"/>
              </w:rPr>
            </w:pPr>
            <w:r>
              <w:rPr>
                <w:b/>
                <w:i/>
                <w:sz w:val="21"/>
              </w:rPr>
              <w:t>It does not have to be labeled according to the Preparation Guideline, respectively EU-directives 67/548/EEC or 1999/45/EC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2" w:hRule="atLeast"/>
        </w:trPr>
        <w:tc>
          <w:tcPr>
            <w:tcW w:w="10661" w:type="dxa"/>
          </w:tcPr>
          <w:p>
            <w:pPr>
              <w:pStyle w:val="7"/>
              <w:spacing w:line="237" w:lineRule="auto"/>
              <w:ind w:right="1559"/>
              <w:rPr>
                <w:b/>
                <w:i/>
                <w:sz w:val="21"/>
              </w:rPr>
            </w:pPr>
            <w:r>
              <w:rPr>
                <w:b/>
                <w:i/>
                <w:sz w:val="21"/>
              </w:rPr>
              <w:t>No risks from this product regarding human health or environment are apparent. We therefore have no Knowledge of chronic or skin irritating effects when physical contacts has occurred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4.First aid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6" w:hRule="atLeast"/>
        </w:trPr>
        <w:tc>
          <w:tcPr>
            <w:tcW w:w="10661" w:type="dxa"/>
          </w:tcPr>
          <w:p>
            <w:pPr>
              <w:pStyle w:val="7"/>
              <w:spacing w:line="239" w:lineRule="exact"/>
              <w:rPr>
                <w:b/>
                <w:i/>
                <w:sz w:val="21"/>
              </w:rPr>
            </w:pPr>
            <w:r>
              <w:rPr>
                <w:b/>
                <w:i/>
                <w:sz w:val="21"/>
              </w:rPr>
              <w:t>Effects and Symptoms:</w:t>
            </w:r>
          </w:p>
          <w:p>
            <w:pPr>
              <w:pStyle w:val="7"/>
              <w:spacing w:before="3"/>
              <w:ind w:left="0"/>
              <w:rPr>
                <w:sz w:val="17"/>
              </w:rPr>
            </w:pPr>
          </w:p>
          <w:p>
            <w:pPr>
              <w:pStyle w:val="7"/>
              <w:tabs>
                <w:tab w:val="left" w:pos="4194"/>
                <w:tab w:val="left" w:pos="4525"/>
              </w:tabs>
              <w:rPr>
                <w:b/>
                <w:i/>
                <w:sz w:val="21"/>
              </w:rPr>
            </w:pPr>
            <w:r>
              <w:rPr>
                <w:b/>
                <w:i/>
                <w:sz w:val="21"/>
              </w:rPr>
              <w:t>Effects</w:t>
            </w:r>
            <w:r>
              <w:rPr>
                <w:b/>
                <w:i/>
                <w:spacing w:val="-6"/>
                <w:sz w:val="21"/>
              </w:rPr>
              <w:t xml:space="preserve"> </w:t>
            </w:r>
            <w:r>
              <w:rPr>
                <w:b/>
                <w:i/>
                <w:sz w:val="21"/>
              </w:rPr>
              <w:t>of</w:t>
            </w:r>
            <w:r>
              <w:rPr>
                <w:b/>
                <w:i/>
                <w:spacing w:val="-4"/>
                <w:sz w:val="21"/>
              </w:rPr>
              <w:t xml:space="preserve"> </w:t>
            </w:r>
            <w:r>
              <w:rPr>
                <w:b/>
                <w:i/>
                <w:sz w:val="21"/>
              </w:rPr>
              <w:t>Overexposure</w:t>
            </w:r>
            <w:r>
              <w:rPr>
                <w:b/>
                <w:i/>
                <w:sz w:val="21"/>
              </w:rPr>
              <w:tab/>
            </w:r>
            <w:r>
              <w:rPr>
                <w:b/>
                <w:i/>
                <w:sz w:val="21"/>
              </w:rPr>
              <w:t>:</w:t>
            </w:r>
            <w:r>
              <w:rPr>
                <w:b/>
                <w:i/>
                <w:sz w:val="21"/>
              </w:rPr>
              <w:tab/>
            </w:r>
            <w:r>
              <w:rPr>
                <w:b/>
                <w:i/>
                <w:sz w:val="21"/>
              </w:rPr>
              <w:t>May cause mechanical irritation to</w:t>
            </w:r>
            <w:r>
              <w:rPr>
                <w:b/>
                <w:i/>
                <w:spacing w:val="-2"/>
                <w:sz w:val="21"/>
              </w:rPr>
              <w:t xml:space="preserve"> </w:t>
            </w:r>
            <w:r>
              <w:rPr>
                <w:b/>
                <w:i/>
                <w:sz w:val="21"/>
              </w:rPr>
              <w:t>eyes.</w:t>
            </w:r>
          </w:p>
          <w:p>
            <w:pPr>
              <w:pStyle w:val="7"/>
              <w:spacing w:before="7"/>
              <w:ind w:left="0"/>
              <w:rPr>
                <w:sz w:val="17"/>
              </w:rPr>
            </w:pPr>
          </w:p>
          <w:p>
            <w:pPr>
              <w:pStyle w:val="7"/>
              <w:tabs>
                <w:tab w:val="left" w:pos="4271"/>
                <w:tab w:val="left" w:pos="4525"/>
              </w:tabs>
              <w:spacing w:line="276" w:lineRule="auto"/>
              <w:ind w:right="919"/>
              <w:rPr>
                <w:b/>
                <w:i/>
                <w:sz w:val="21"/>
              </w:rPr>
            </w:pPr>
            <w:r>
              <w:rPr>
                <w:b/>
                <w:i/>
                <w:sz w:val="21"/>
              </w:rPr>
              <w:t>Medical Conditions Aggravated by</w:t>
            </w:r>
            <w:r>
              <w:rPr>
                <w:b/>
                <w:i/>
                <w:spacing w:val="-10"/>
                <w:sz w:val="21"/>
              </w:rPr>
              <w:t xml:space="preserve"> </w:t>
            </w:r>
            <w:r>
              <w:rPr>
                <w:b/>
                <w:i/>
                <w:sz w:val="21"/>
              </w:rPr>
              <w:t xml:space="preserve">Exposure </w:t>
            </w:r>
            <w:r>
              <w:rPr>
                <w:b/>
                <w:i/>
                <w:spacing w:val="41"/>
                <w:sz w:val="21"/>
              </w:rPr>
              <w:t xml:space="preserve"> </w:t>
            </w:r>
            <w:r>
              <w:rPr>
                <w:b/>
                <w:i/>
                <w:sz w:val="21"/>
              </w:rPr>
              <w:t>:</w:t>
            </w:r>
            <w:r>
              <w:rPr>
                <w:b/>
                <w:i/>
                <w:sz w:val="21"/>
              </w:rPr>
              <w:tab/>
            </w:r>
            <w:r>
              <w:rPr>
                <w:b/>
                <w:i/>
                <w:sz w:val="21"/>
              </w:rPr>
              <w:tab/>
            </w:r>
            <w:r>
              <w:rPr>
                <w:b/>
                <w:i/>
                <w:sz w:val="21"/>
              </w:rPr>
              <w:t>Persons with respiratory conditions maybe at increased risk. Primary Route(s)</w:t>
            </w:r>
            <w:r>
              <w:rPr>
                <w:b/>
                <w:i/>
                <w:spacing w:val="-8"/>
                <w:sz w:val="21"/>
              </w:rPr>
              <w:t xml:space="preserve"> </w:t>
            </w:r>
            <w:r>
              <w:rPr>
                <w:b/>
                <w:i/>
                <w:sz w:val="21"/>
              </w:rPr>
              <w:t>of</w:t>
            </w:r>
            <w:r>
              <w:rPr>
                <w:b/>
                <w:i/>
                <w:spacing w:val="-2"/>
                <w:sz w:val="21"/>
              </w:rPr>
              <w:t xml:space="preserve"> </w:t>
            </w:r>
            <w:r>
              <w:rPr>
                <w:b/>
                <w:i/>
                <w:sz w:val="21"/>
              </w:rPr>
              <w:t>Entry</w:t>
            </w:r>
            <w:r>
              <w:rPr>
                <w:b/>
                <w:i/>
                <w:sz w:val="21"/>
              </w:rPr>
              <w:tab/>
            </w:r>
            <w:r>
              <w:rPr>
                <w:b/>
                <w:i/>
                <w:sz w:val="21"/>
              </w:rPr>
              <w:t>: Inhalation, Ingestion and eyes.</w:t>
            </w:r>
          </w:p>
          <w:p>
            <w:pPr>
              <w:pStyle w:val="7"/>
              <w:ind w:left="0"/>
              <w:rPr>
                <w:sz w:val="22"/>
              </w:rPr>
            </w:pPr>
          </w:p>
          <w:p>
            <w:pPr>
              <w:pStyle w:val="7"/>
              <w:ind w:left="0"/>
              <w:rPr>
                <w:sz w:val="22"/>
              </w:rPr>
            </w:pPr>
          </w:p>
          <w:p>
            <w:pPr>
              <w:pStyle w:val="7"/>
              <w:spacing w:before="169"/>
              <w:rPr>
                <w:b/>
                <w:i/>
                <w:sz w:val="21"/>
              </w:rPr>
            </w:pPr>
            <w:r>
              <w:rPr>
                <w:b/>
                <w:i/>
                <w:sz w:val="21"/>
              </w:rPr>
              <w:t>Emergency First Aid:</w:t>
            </w:r>
          </w:p>
        </w:tc>
      </w:tr>
    </w:tbl>
    <w:p>
      <w:pPr>
        <w:spacing w:after="0"/>
        <w:rPr>
          <w:sz w:val="21"/>
        </w:rPr>
        <w:sectPr>
          <w:headerReference r:id="rId3" w:type="default"/>
          <w:footerReference r:id="rId4" w:type="default"/>
          <w:type w:val="continuous"/>
          <w:pgSz w:w="12240" w:h="15840"/>
          <w:pgMar w:top="1460" w:right="420" w:bottom="1280" w:left="920" w:header="734" w:footer="1080" w:gutter="0"/>
        </w:sect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6" w:hRule="atLeast"/>
        </w:trPr>
        <w:tc>
          <w:tcPr>
            <w:tcW w:w="10661" w:type="dxa"/>
          </w:tcPr>
          <w:p>
            <w:pPr>
              <w:pStyle w:val="7"/>
              <w:tabs>
                <w:tab w:val="left" w:pos="2111"/>
                <w:tab w:val="left" w:pos="2864"/>
              </w:tabs>
              <w:spacing w:line="276" w:lineRule="auto"/>
              <w:ind w:right="1252"/>
              <w:rPr>
                <w:b/>
                <w:i/>
                <w:sz w:val="21"/>
              </w:rPr>
            </w:pPr>
            <w:r>
              <w:rPr>
                <w:b/>
                <w:i/>
                <w:sz w:val="21"/>
              </w:rPr>
              <w:t>Eye</w:t>
            </w:r>
            <w:r>
              <w:rPr>
                <w:b/>
                <w:i/>
                <w:spacing w:val="-4"/>
                <w:sz w:val="21"/>
              </w:rPr>
              <w:t xml:space="preserve"> </w:t>
            </w:r>
            <w:r>
              <w:rPr>
                <w:b/>
                <w:i/>
                <w:sz w:val="21"/>
              </w:rPr>
              <w:t>Contact</w:t>
            </w:r>
            <w:r>
              <w:rPr>
                <w:b/>
                <w:i/>
                <w:sz w:val="21"/>
              </w:rPr>
              <w:tab/>
            </w:r>
            <w:r>
              <w:rPr>
                <w:b/>
                <w:i/>
                <w:sz w:val="21"/>
              </w:rPr>
              <w:t>:</w:t>
            </w:r>
            <w:r>
              <w:rPr>
                <w:b/>
                <w:i/>
                <w:sz w:val="21"/>
              </w:rPr>
              <w:tab/>
            </w:r>
            <w:r>
              <w:rPr>
                <w:b/>
                <w:i/>
                <w:sz w:val="21"/>
              </w:rPr>
              <w:t>Flush eyes with water for at least 15 min. See physician if irritation</w:t>
            </w:r>
            <w:r>
              <w:rPr>
                <w:b/>
                <w:i/>
                <w:spacing w:val="-42"/>
                <w:sz w:val="21"/>
              </w:rPr>
              <w:t xml:space="preserve"> </w:t>
            </w:r>
            <w:r>
              <w:rPr>
                <w:b/>
                <w:i/>
                <w:sz w:val="21"/>
              </w:rPr>
              <w:t>persists. Skin</w:t>
            </w:r>
            <w:r>
              <w:rPr>
                <w:b/>
                <w:i/>
                <w:spacing w:val="-3"/>
                <w:sz w:val="21"/>
              </w:rPr>
              <w:t xml:space="preserve"> </w:t>
            </w:r>
            <w:r>
              <w:rPr>
                <w:b/>
                <w:i/>
                <w:sz w:val="21"/>
              </w:rPr>
              <w:t>Contact</w:t>
            </w:r>
            <w:r>
              <w:rPr>
                <w:b/>
                <w:i/>
                <w:sz w:val="21"/>
              </w:rPr>
              <w:tab/>
            </w:r>
            <w:r>
              <w:rPr>
                <w:b/>
                <w:i/>
                <w:sz w:val="21"/>
              </w:rPr>
              <w:t>:</w:t>
            </w:r>
            <w:r>
              <w:rPr>
                <w:b/>
                <w:i/>
                <w:sz w:val="21"/>
              </w:rPr>
              <w:tab/>
            </w:r>
            <w:r>
              <w:rPr>
                <w:b/>
                <w:i/>
                <w:sz w:val="21"/>
              </w:rPr>
              <w:t>Flush skin with soap and water for at least 15</w:t>
            </w:r>
            <w:r>
              <w:rPr>
                <w:b/>
                <w:i/>
                <w:spacing w:val="-6"/>
                <w:sz w:val="21"/>
              </w:rPr>
              <w:t xml:space="preserve"> </w:t>
            </w:r>
            <w:r>
              <w:rPr>
                <w:b/>
                <w:i/>
                <w:sz w:val="21"/>
              </w:rPr>
              <w:t>min.</w:t>
            </w:r>
          </w:p>
          <w:p>
            <w:pPr>
              <w:pStyle w:val="7"/>
              <w:tabs>
                <w:tab w:val="left" w:pos="2187"/>
                <w:tab w:val="left" w:pos="2888"/>
              </w:tabs>
              <w:spacing w:before="196"/>
              <w:rPr>
                <w:b/>
                <w:i/>
                <w:sz w:val="21"/>
              </w:rPr>
            </w:pPr>
            <w:r>
              <w:rPr>
                <w:b/>
                <w:i/>
                <w:sz w:val="21"/>
              </w:rPr>
              <w:t>Inhalation</w:t>
            </w:r>
            <w:r>
              <w:rPr>
                <w:b/>
                <w:i/>
                <w:sz w:val="21"/>
              </w:rPr>
              <w:tab/>
            </w:r>
            <w:r>
              <w:rPr>
                <w:b/>
                <w:i/>
                <w:sz w:val="21"/>
              </w:rPr>
              <w:t>:</w:t>
            </w:r>
            <w:r>
              <w:rPr>
                <w:b/>
                <w:i/>
                <w:sz w:val="21"/>
              </w:rPr>
              <w:tab/>
            </w:r>
            <w:r>
              <w:rPr>
                <w:b/>
                <w:i/>
                <w:sz w:val="21"/>
              </w:rPr>
              <w:t>Remove to fresh air. If breathing is difficult give oxygen. See</w:t>
            </w:r>
            <w:r>
              <w:rPr>
                <w:b/>
                <w:i/>
                <w:spacing w:val="-9"/>
                <w:sz w:val="21"/>
              </w:rPr>
              <w:t xml:space="preserve"> </w:t>
            </w:r>
            <w:r>
              <w:rPr>
                <w:b/>
                <w:i/>
                <w:sz w:val="21"/>
              </w:rPr>
              <w:t>physician.</w:t>
            </w:r>
          </w:p>
          <w:p>
            <w:pPr>
              <w:pStyle w:val="7"/>
              <w:spacing w:before="3"/>
              <w:ind w:left="0"/>
              <w:rPr>
                <w:sz w:val="17"/>
              </w:rPr>
            </w:pPr>
          </w:p>
          <w:p>
            <w:pPr>
              <w:pStyle w:val="7"/>
              <w:tabs>
                <w:tab w:val="left" w:pos="2135"/>
                <w:tab w:val="left" w:pos="2888"/>
              </w:tabs>
              <w:spacing w:before="1"/>
              <w:ind w:left="2850" w:right="409" w:hanging="2739"/>
              <w:rPr>
                <w:b/>
                <w:i/>
                <w:sz w:val="21"/>
              </w:rPr>
            </w:pPr>
            <w:r>
              <w:rPr>
                <w:b/>
                <w:i/>
                <w:sz w:val="21"/>
              </w:rPr>
              <w:t>Ingestion</w:t>
            </w:r>
            <w:r>
              <w:rPr>
                <w:b/>
                <w:i/>
                <w:sz w:val="21"/>
              </w:rPr>
              <w:tab/>
            </w:r>
            <w:r>
              <w:rPr>
                <w:b/>
                <w:i/>
                <w:sz w:val="21"/>
              </w:rPr>
              <w:t>:</w:t>
            </w:r>
            <w:r>
              <w:rPr>
                <w:b/>
                <w:i/>
                <w:sz w:val="21"/>
              </w:rPr>
              <w:tab/>
            </w:r>
            <w:r>
              <w:rPr>
                <w:b/>
                <w:i/>
                <w:sz w:val="21"/>
              </w:rPr>
              <w:tab/>
            </w:r>
            <w:r>
              <w:rPr>
                <w:b/>
                <w:i/>
                <w:sz w:val="21"/>
              </w:rPr>
              <w:t>None needed for small amounts. For large amounts, if conscious, give water and call physician. Do not induce</w:t>
            </w:r>
            <w:r>
              <w:rPr>
                <w:b/>
                <w:i/>
                <w:spacing w:val="1"/>
                <w:sz w:val="21"/>
              </w:rPr>
              <w:t xml:space="preserve"> </w:t>
            </w:r>
            <w:r>
              <w:rPr>
                <w:b/>
                <w:i/>
                <w:sz w:val="21"/>
              </w:rPr>
              <w:t>vomiting.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5. Fire-fighting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78" w:hRule="atLeast"/>
        </w:trPr>
        <w:tc>
          <w:tcPr>
            <w:tcW w:w="10661" w:type="dxa"/>
          </w:tcPr>
          <w:p>
            <w:pPr>
              <w:pStyle w:val="7"/>
              <w:tabs>
                <w:tab w:val="left" w:pos="4213"/>
              </w:tabs>
              <w:spacing w:line="238" w:lineRule="exact"/>
              <w:rPr>
                <w:b/>
                <w:i/>
                <w:sz w:val="21"/>
              </w:rPr>
            </w:pPr>
            <w:r>
              <w:rPr>
                <w:b/>
                <w:i/>
                <w:sz w:val="21"/>
              </w:rPr>
              <w:t>Flash Point</w:t>
            </w:r>
            <w:r>
              <w:rPr>
                <w:b/>
                <w:i/>
                <w:spacing w:val="-5"/>
                <w:sz w:val="21"/>
              </w:rPr>
              <w:t xml:space="preserve"> </w:t>
            </w:r>
            <w:r>
              <w:rPr>
                <w:b/>
                <w:i/>
                <w:sz w:val="21"/>
              </w:rPr>
              <w:t>(Closed</w:t>
            </w:r>
            <w:r>
              <w:rPr>
                <w:b/>
                <w:i/>
                <w:spacing w:val="-1"/>
                <w:sz w:val="21"/>
              </w:rPr>
              <w:t xml:space="preserve"> </w:t>
            </w:r>
            <w:r>
              <w:rPr>
                <w:b/>
                <w:i/>
                <w:sz w:val="21"/>
              </w:rPr>
              <w:t>Cup)</w:t>
            </w:r>
            <w:r>
              <w:rPr>
                <w:b/>
                <w:i/>
                <w:sz w:val="21"/>
              </w:rPr>
              <w:tab/>
            </w:r>
            <w:r>
              <w:rPr>
                <w:b/>
                <w:i/>
                <w:sz w:val="21"/>
              </w:rPr>
              <w:t>:</w:t>
            </w:r>
            <w:r>
              <w:rPr>
                <w:b/>
                <w:i/>
                <w:spacing w:val="-9"/>
                <w:sz w:val="21"/>
              </w:rPr>
              <w:t xml:space="preserve"> </w:t>
            </w:r>
            <w:r>
              <w:rPr>
                <w:b/>
                <w:i/>
                <w:sz w:val="21"/>
              </w:rPr>
              <w:t>N/A</w:t>
            </w:r>
          </w:p>
          <w:p>
            <w:pPr>
              <w:pStyle w:val="7"/>
              <w:spacing w:before="4"/>
              <w:ind w:left="0"/>
              <w:rPr>
                <w:sz w:val="17"/>
              </w:rPr>
            </w:pPr>
          </w:p>
          <w:p>
            <w:pPr>
              <w:pStyle w:val="7"/>
              <w:tabs>
                <w:tab w:val="left" w:pos="4223"/>
              </w:tabs>
              <w:rPr>
                <w:b/>
                <w:i/>
                <w:sz w:val="21"/>
              </w:rPr>
            </w:pPr>
            <w:r>
              <w:rPr>
                <w:b/>
                <w:i/>
                <w:sz w:val="21"/>
              </w:rPr>
              <w:t>Flammable Limits</w:t>
            </w:r>
            <w:r>
              <w:rPr>
                <w:b/>
                <w:i/>
                <w:spacing w:val="-6"/>
                <w:sz w:val="21"/>
              </w:rPr>
              <w:t xml:space="preserve"> </w:t>
            </w:r>
            <w:r>
              <w:rPr>
                <w:b/>
                <w:i/>
                <w:sz w:val="21"/>
              </w:rPr>
              <w:t>LEL/UEL</w:t>
            </w:r>
            <w:r>
              <w:rPr>
                <w:b/>
                <w:i/>
                <w:spacing w:val="-2"/>
                <w:sz w:val="21"/>
              </w:rPr>
              <w:t xml:space="preserve"> </w:t>
            </w:r>
            <w:r>
              <w:rPr>
                <w:b/>
                <w:i/>
                <w:sz w:val="21"/>
              </w:rPr>
              <w:t>%</w:t>
            </w:r>
            <w:r>
              <w:rPr>
                <w:b/>
                <w:i/>
                <w:sz w:val="21"/>
              </w:rPr>
              <w:tab/>
            </w:r>
            <w:r>
              <w:rPr>
                <w:b/>
                <w:i/>
                <w:sz w:val="21"/>
              </w:rPr>
              <w:t>:</w:t>
            </w:r>
            <w:r>
              <w:rPr>
                <w:b/>
                <w:i/>
                <w:spacing w:val="-6"/>
                <w:sz w:val="21"/>
              </w:rPr>
              <w:t xml:space="preserve"> </w:t>
            </w:r>
            <w:r>
              <w:rPr>
                <w:b/>
                <w:i/>
                <w:sz w:val="21"/>
              </w:rPr>
              <w:t>N/A</w:t>
            </w:r>
          </w:p>
          <w:p>
            <w:pPr>
              <w:pStyle w:val="7"/>
              <w:spacing w:before="4"/>
              <w:ind w:left="0"/>
              <w:rPr>
                <w:sz w:val="17"/>
              </w:rPr>
            </w:pPr>
          </w:p>
          <w:p>
            <w:pPr>
              <w:pStyle w:val="7"/>
              <w:tabs>
                <w:tab w:val="left" w:pos="4153"/>
              </w:tabs>
              <w:rPr>
                <w:b/>
                <w:i/>
                <w:sz w:val="21"/>
              </w:rPr>
            </w:pPr>
            <w:r>
              <w:rPr>
                <w:b/>
                <w:i/>
                <w:sz w:val="21"/>
              </w:rPr>
              <w:t>Extinguishing</w:t>
            </w:r>
            <w:r>
              <w:rPr>
                <w:b/>
                <w:i/>
                <w:spacing w:val="-7"/>
                <w:sz w:val="21"/>
              </w:rPr>
              <w:t xml:space="preserve"> </w:t>
            </w:r>
            <w:r>
              <w:rPr>
                <w:b/>
                <w:i/>
                <w:sz w:val="21"/>
              </w:rPr>
              <w:t>Media</w:t>
            </w:r>
            <w:r>
              <w:rPr>
                <w:b/>
                <w:i/>
                <w:sz w:val="21"/>
              </w:rPr>
              <w:tab/>
            </w:r>
            <w:r>
              <w:rPr>
                <w:b/>
                <w:i/>
                <w:sz w:val="21"/>
              </w:rPr>
              <w:t>: Water, Dry Chemical, Foam, and</w:t>
            </w:r>
            <w:r>
              <w:rPr>
                <w:b/>
                <w:i/>
                <w:spacing w:val="1"/>
                <w:sz w:val="21"/>
              </w:rPr>
              <w:t xml:space="preserve"> </w:t>
            </w:r>
            <w:r>
              <w:rPr>
                <w:b/>
                <w:i/>
                <w:sz w:val="21"/>
              </w:rPr>
              <w:t>CO2</w:t>
            </w:r>
          </w:p>
          <w:p>
            <w:pPr>
              <w:pStyle w:val="7"/>
              <w:spacing w:before="7"/>
              <w:ind w:left="0"/>
              <w:rPr>
                <w:sz w:val="17"/>
              </w:rPr>
            </w:pPr>
          </w:p>
          <w:p>
            <w:pPr>
              <w:pStyle w:val="7"/>
              <w:tabs>
                <w:tab w:val="left" w:pos="4112"/>
              </w:tabs>
              <w:spacing w:line="276" w:lineRule="auto"/>
              <w:ind w:right="1282"/>
              <w:rPr>
                <w:b/>
                <w:i/>
                <w:sz w:val="21"/>
              </w:rPr>
            </w:pPr>
            <w:r>
              <w:rPr>
                <w:b/>
                <w:i/>
                <w:sz w:val="21"/>
              </w:rPr>
              <w:t>Special Fire</w:t>
            </w:r>
            <w:r>
              <w:rPr>
                <w:b/>
                <w:i/>
                <w:spacing w:val="-10"/>
                <w:sz w:val="21"/>
              </w:rPr>
              <w:t xml:space="preserve"> </w:t>
            </w:r>
            <w:r>
              <w:rPr>
                <w:b/>
                <w:i/>
                <w:sz w:val="21"/>
              </w:rPr>
              <w:t>Fighting</w:t>
            </w:r>
            <w:r>
              <w:rPr>
                <w:b/>
                <w:i/>
                <w:spacing w:val="-5"/>
                <w:sz w:val="21"/>
              </w:rPr>
              <w:t xml:space="preserve"> </w:t>
            </w:r>
            <w:r>
              <w:rPr>
                <w:b/>
                <w:i/>
                <w:sz w:val="21"/>
              </w:rPr>
              <w:t>Procedures</w:t>
            </w:r>
            <w:r>
              <w:rPr>
                <w:b/>
                <w:i/>
                <w:sz w:val="21"/>
              </w:rPr>
              <w:tab/>
            </w:r>
            <w:r>
              <w:rPr>
                <w:b/>
                <w:i/>
                <w:sz w:val="21"/>
              </w:rPr>
              <w:t>: Self-contained breathing apparatus and protective</w:t>
            </w:r>
            <w:r>
              <w:rPr>
                <w:b/>
                <w:i/>
                <w:spacing w:val="-40"/>
                <w:sz w:val="21"/>
              </w:rPr>
              <w:t xml:space="preserve"> </w:t>
            </w:r>
            <w:r>
              <w:rPr>
                <w:b/>
                <w:i/>
                <w:sz w:val="21"/>
              </w:rPr>
              <w:t>clothing. Unusual Fire And</w:t>
            </w:r>
            <w:r>
              <w:rPr>
                <w:b/>
                <w:i/>
                <w:spacing w:val="-8"/>
                <w:sz w:val="21"/>
              </w:rPr>
              <w:t xml:space="preserve"> </w:t>
            </w:r>
            <w:r>
              <w:rPr>
                <w:b/>
                <w:i/>
                <w:sz w:val="21"/>
              </w:rPr>
              <w:t>Explosion</w:t>
            </w:r>
            <w:r>
              <w:rPr>
                <w:b/>
                <w:i/>
                <w:spacing w:val="-4"/>
                <w:sz w:val="21"/>
              </w:rPr>
              <w:t xml:space="preserve"> </w:t>
            </w:r>
            <w:r>
              <w:rPr>
                <w:b/>
                <w:i/>
                <w:sz w:val="21"/>
              </w:rPr>
              <w:t>Hazards</w:t>
            </w:r>
            <w:r>
              <w:rPr>
                <w:b/>
                <w:i/>
                <w:sz w:val="21"/>
              </w:rPr>
              <w:tab/>
            </w:r>
            <w:r>
              <w:rPr>
                <w:b/>
                <w:i/>
                <w:sz w:val="21"/>
              </w:rPr>
              <w:t>: N/A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0661" w:type="dxa"/>
          </w:tcPr>
          <w:p>
            <w:pPr>
              <w:pStyle w:val="7"/>
              <w:spacing w:line="301" w:lineRule="exact"/>
              <w:rPr>
                <w:b/>
                <w:i/>
                <w:sz w:val="28"/>
              </w:rPr>
            </w:pPr>
            <w:r>
              <w:rPr>
                <w:b/>
                <w:i/>
                <w:sz w:val="28"/>
              </w:rPr>
              <w:t>6.Accidental release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6" w:hRule="atLeast"/>
        </w:trPr>
        <w:tc>
          <w:tcPr>
            <w:tcW w:w="10661" w:type="dxa"/>
          </w:tcPr>
          <w:p>
            <w:pPr>
              <w:pStyle w:val="7"/>
              <w:tabs>
                <w:tab w:val="left" w:pos="3073"/>
              </w:tabs>
              <w:spacing w:line="238" w:lineRule="exact"/>
              <w:rPr>
                <w:b/>
                <w:i/>
                <w:sz w:val="21"/>
              </w:rPr>
            </w:pPr>
            <w:r>
              <w:rPr>
                <w:b/>
                <w:i/>
                <w:sz w:val="21"/>
              </w:rPr>
              <w:t>Personal</w:t>
            </w:r>
            <w:r>
              <w:rPr>
                <w:b/>
                <w:i/>
                <w:spacing w:val="-6"/>
                <w:sz w:val="21"/>
              </w:rPr>
              <w:t xml:space="preserve"> </w:t>
            </w:r>
            <w:r>
              <w:rPr>
                <w:b/>
                <w:i/>
                <w:sz w:val="21"/>
              </w:rPr>
              <w:t>Precautions</w:t>
            </w:r>
            <w:r>
              <w:rPr>
                <w:b/>
                <w:i/>
                <w:sz w:val="21"/>
              </w:rPr>
              <w:tab/>
            </w:r>
            <w:r>
              <w:rPr>
                <w:b/>
                <w:i/>
                <w:sz w:val="21"/>
              </w:rPr>
              <w:t>: Eye contact and</w:t>
            </w:r>
            <w:r>
              <w:rPr>
                <w:b/>
                <w:i/>
                <w:spacing w:val="2"/>
                <w:sz w:val="21"/>
              </w:rPr>
              <w:t xml:space="preserve"> </w:t>
            </w:r>
            <w:r>
              <w:rPr>
                <w:b/>
                <w:i/>
                <w:sz w:val="21"/>
              </w:rPr>
              <w:t>inhalation.</w:t>
            </w:r>
          </w:p>
          <w:p>
            <w:pPr>
              <w:pStyle w:val="7"/>
              <w:spacing w:before="7"/>
              <w:ind w:left="0"/>
              <w:rPr>
                <w:sz w:val="17"/>
              </w:rPr>
            </w:pPr>
          </w:p>
          <w:p>
            <w:pPr>
              <w:pStyle w:val="7"/>
              <w:tabs>
                <w:tab w:val="left" w:pos="3025"/>
              </w:tabs>
              <w:spacing w:line="276" w:lineRule="auto"/>
              <w:ind w:right="186"/>
              <w:rPr>
                <w:b/>
                <w:i/>
                <w:sz w:val="21"/>
              </w:rPr>
            </w:pPr>
            <w:r>
              <w:rPr>
                <w:b/>
                <w:i/>
                <w:sz w:val="21"/>
              </w:rPr>
              <w:t>Environmental</w:t>
            </w:r>
            <w:r>
              <w:rPr>
                <w:b/>
                <w:i/>
                <w:spacing w:val="-11"/>
                <w:sz w:val="21"/>
              </w:rPr>
              <w:t xml:space="preserve"> </w:t>
            </w:r>
            <w:r>
              <w:rPr>
                <w:b/>
                <w:i/>
                <w:sz w:val="21"/>
              </w:rPr>
              <w:t>Precautions</w:t>
            </w:r>
            <w:r>
              <w:rPr>
                <w:b/>
                <w:i/>
                <w:sz w:val="21"/>
              </w:rPr>
              <w:tab/>
            </w:r>
            <w:r>
              <w:rPr>
                <w:b/>
                <w:i/>
                <w:sz w:val="21"/>
              </w:rPr>
              <w:t>:</w:t>
            </w:r>
            <w:r>
              <w:rPr>
                <w:b/>
                <w:i/>
                <w:spacing w:val="-12"/>
                <w:sz w:val="21"/>
              </w:rPr>
              <w:t xml:space="preserve"> </w:t>
            </w:r>
            <w:r>
              <w:rPr>
                <w:b/>
                <w:i/>
                <w:sz w:val="21"/>
              </w:rPr>
              <w:t>Prevent</w:t>
            </w:r>
            <w:r>
              <w:rPr>
                <w:b/>
                <w:i/>
                <w:spacing w:val="-9"/>
                <w:sz w:val="21"/>
              </w:rPr>
              <w:t xml:space="preserve"> </w:t>
            </w:r>
            <w:r>
              <w:rPr>
                <w:b/>
                <w:i/>
                <w:sz w:val="21"/>
              </w:rPr>
              <w:t>material</w:t>
            </w:r>
            <w:r>
              <w:rPr>
                <w:b/>
                <w:i/>
                <w:spacing w:val="-11"/>
                <w:sz w:val="21"/>
              </w:rPr>
              <w:t xml:space="preserve"> </w:t>
            </w:r>
            <w:r>
              <w:rPr>
                <w:b/>
                <w:i/>
                <w:sz w:val="21"/>
              </w:rPr>
              <w:t>from</w:t>
            </w:r>
            <w:r>
              <w:rPr>
                <w:b/>
                <w:i/>
                <w:spacing w:val="-8"/>
                <w:sz w:val="21"/>
              </w:rPr>
              <w:t xml:space="preserve"> </w:t>
            </w:r>
            <w:r>
              <w:rPr>
                <w:b/>
                <w:i/>
                <w:sz w:val="21"/>
              </w:rPr>
              <w:t>contaminating</w:t>
            </w:r>
            <w:r>
              <w:rPr>
                <w:b/>
                <w:i/>
                <w:spacing w:val="-12"/>
                <w:sz w:val="21"/>
              </w:rPr>
              <w:t xml:space="preserve"> </w:t>
            </w:r>
            <w:r>
              <w:rPr>
                <w:b/>
                <w:i/>
                <w:sz w:val="21"/>
              </w:rPr>
              <w:t>soil</w:t>
            </w:r>
            <w:r>
              <w:rPr>
                <w:b/>
                <w:i/>
                <w:spacing w:val="-9"/>
                <w:sz w:val="21"/>
              </w:rPr>
              <w:t xml:space="preserve"> </w:t>
            </w:r>
            <w:r>
              <w:rPr>
                <w:b/>
                <w:i/>
                <w:sz w:val="21"/>
              </w:rPr>
              <w:t>or</w:t>
            </w:r>
            <w:r>
              <w:rPr>
                <w:b/>
                <w:i/>
                <w:spacing w:val="-11"/>
                <w:sz w:val="21"/>
              </w:rPr>
              <w:t xml:space="preserve"> </w:t>
            </w:r>
            <w:r>
              <w:rPr>
                <w:b/>
                <w:i/>
                <w:sz w:val="21"/>
              </w:rPr>
              <w:t>entering</w:t>
            </w:r>
            <w:r>
              <w:rPr>
                <w:b/>
                <w:i/>
                <w:spacing w:val="-10"/>
                <w:sz w:val="21"/>
              </w:rPr>
              <w:t xml:space="preserve"> </w:t>
            </w:r>
            <w:r>
              <w:rPr>
                <w:b/>
                <w:i/>
                <w:sz w:val="21"/>
              </w:rPr>
              <w:t>sewerage</w:t>
            </w:r>
            <w:r>
              <w:rPr>
                <w:b/>
                <w:i/>
                <w:spacing w:val="-12"/>
                <w:sz w:val="21"/>
              </w:rPr>
              <w:t xml:space="preserve"> </w:t>
            </w:r>
            <w:r>
              <w:rPr>
                <w:b/>
                <w:i/>
                <w:sz w:val="21"/>
              </w:rPr>
              <w:t>and</w:t>
            </w:r>
            <w:r>
              <w:rPr>
                <w:b/>
                <w:i/>
                <w:spacing w:val="-9"/>
                <w:sz w:val="21"/>
              </w:rPr>
              <w:t xml:space="preserve"> </w:t>
            </w:r>
            <w:r>
              <w:rPr>
                <w:b/>
                <w:i/>
                <w:sz w:val="21"/>
              </w:rPr>
              <w:t>drainage</w:t>
            </w:r>
            <w:r>
              <w:rPr>
                <w:b/>
                <w:i/>
                <w:spacing w:val="-8"/>
                <w:sz w:val="21"/>
              </w:rPr>
              <w:t xml:space="preserve"> </w:t>
            </w:r>
            <w:r>
              <w:rPr>
                <w:b/>
                <w:i/>
                <w:sz w:val="21"/>
              </w:rPr>
              <w:t>systems. Spill</w:t>
            </w:r>
            <w:r>
              <w:rPr>
                <w:b/>
                <w:i/>
                <w:spacing w:val="-5"/>
                <w:sz w:val="21"/>
              </w:rPr>
              <w:t xml:space="preserve"> </w:t>
            </w:r>
            <w:r>
              <w:rPr>
                <w:b/>
                <w:i/>
                <w:sz w:val="21"/>
              </w:rPr>
              <w:t>response</w:t>
            </w:r>
            <w:r>
              <w:rPr>
                <w:b/>
                <w:i/>
                <w:sz w:val="21"/>
              </w:rPr>
              <w:tab/>
            </w:r>
            <w:r>
              <w:rPr>
                <w:b/>
                <w:i/>
                <w:sz w:val="21"/>
              </w:rPr>
              <w:t>:</w:t>
            </w:r>
            <w:r>
              <w:rPr>
                <w:b/>
                <w:i/>
                <w:spacing w:val="-2"/>
                <w:sz w:val="21"/>
              </w:rPr>
              <w:t xml:space="preserve"> </w:t>
            </w:r>
            <w:r>
              <w:rPr>
                <w:b/>
                <w:i/>
                <w:sz w:val="21"/>
              </w:rPr>
              <w:t>Use</w:t>
            </w:r>
            <w:r>
              <w:rPr>
                <w:b/>
                <w:i/>
                <w:spacing w:val="-3"/>
                <w:sz w:val="21"/>
              </w:rPr>
              <w:t xml:space="preserve"> </w:t>
            </w:r>
            <w:r>
              <w:rPr>
                <w:b/>
                <w:i/>
                <w:sz w:val="21"/>
              </w:rPr>
              <w:t>appropriate</w:t>
            </w:r>
            <w:r>
              <w:rPr>
                <w:b/>
                <w:i/>
                <w:spacing w:val="-2"/>
                <w:sz w:val="21"/>
              </w:rPr>
              <w:t xml:space="preserve"> </w:t>
            </w:r>
            <w:r>
              <w:rPr>
                <w:b/>
                <w:i/>
                <w:sz w:val="21"/>
              </w:rPr>
              <w:t>NIOHS/MSHA</w:t>
            </w:r>
            <w:r>
              <w:rPr>
                <w:b/>
                <w:i/>
                <w:spacing w:val="-3"/>
                <w:sz w:val="21"/>
              </w:rPr>
              <w:t xml:space="preserve"> </w:t>
            </w:r>
            <w:r>
              <w:rPr>
                <w:b/>
                <w:i/>
                <w:sz w:val="21"/>
              </w:rPr>
              <w:t>approved</w:t>
            </w:r>
            <w:r>
              <w:rPr>
                <w:b/>
                <w:i/>
                <w:spacing w:val="-3"/>
                <w:sz w:val="21"/>
              </w:rPr>
              <w:t xml:space="preserve"> </w:t>
            </w:r>
            <w:r>
              <w:rPr>
                <w:b/>
                <w:i/>
                <w:sz w:val="21"/>
              </w:rPr>
              <w:t>respirator.</w:t>
            </w:r>
            <w:r>
              <w:rPr>
                <w:b/>
                <w:i/>
                <w:spacing w:val="-2"/>
                <w:sz w:val="21"/>
              </w:rPr>
              <w:t xml:space="preserve"> </w:t>
            </w:r>
            <w:r>
              <w:rPr>
                <w:b/>
                <w:i/>
                <w:sz w:val="21"/>
              </w:rPr>
              <w:t>Wear</w:t>
            </w:r>
            <w:r>
              <w:rPr>
                <w:b/>
                <w:i/>
                <w:spacing w:val="-3"/>
                <w:sz w:val="21"/>
              </w:rPr>
              <w:t xml:space="preserve"> </w:t>
            </w:r>
            <w:r>
              <w:rPr>
                <w:b/>
                <w:i/>
                <w:sz w:val="21"/>
              </w:rPr>
              <w:t>chemical</w:t>
            </w:r>
            <w:r>
              <w:rPr>
                <w:b/>
                <w:i/>
                <w:spacing w:val="-2"/>
                <w:sz w:val="21"/>
              </w:rPr>
              <w:t xml:space="preserve"> </w:t>
            </w:r>
            <w:r>
              <w:rPr>
                <w:b/>
                <w:i/>
                <w:sz w:val="21"/>
              </w:rPr>
              <w:t>gloves,</w:t>
            </w:r>
            <w:r>
              <w:rPr>
                <w:b/>
                <w:i/>
                <w:spacing w:val="-29"/>
                <w:sz w:val="21"/>
              </w:rPr>
              <w:t xml:space="preserve"> </w:t>
            </w:r>
            <w:r>
              <w:rPr>
                <w:b/>
                <w:i/>
                <w:sz w:val="21"/>
              </w:rPr>
              <w:t>goggles,</w:t>
            </w:r>
          </w:p>
          <w:p>
            <w:pPr>
              <w:pStyle w:val="7"/>
              <w:spacing w:before="196"/>
              <w:ind w:left="3582" w:right="597"/>
              <w:rPr>
                <w:b/>
                <w:i/>
                <w:sz w:val="21"/>
              </w:rPr>
            </w:pPr>
            <w:r>
              <w:rPr>
                <w:b/>
                <w:i/>
                <w:sz w:val="21"/>
              </w:rPr>
              <w:t>and lab coat. Carefully contain spilled material. Deposit spilled material in appropriate waste container. Wash spill area with soap and water.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0661" w:type="dxa"/>
          </w:tcPr>
          <w:p>
            <w:pPr>
              <w:pStyle w:val="7"/>
              <w:spacing w:line="301" w:lineRule="exact"/>
              <w:rPr>
                <w:b/>
                <w:i/>
                <w:sz w:val="28"/>
              </w:rPr>
            </w:pPr>
            <w:r>
              <w:rPr>
                <w:b/>
                <w:i/>
                <w:sz w:val="28"/>
              </w:rPr>
              <w:t>7.Handling and storage</w:t>
            </w:r>
          </w:p>
        </w:tc>
      </w:tr>
    </w:tbl>
    <w:p>
      <w:pPr>
        <w:spacing w:after="0" w:line="301" w:lineRule="exact"/>
        <w:rPr>
          <w:sz w:val="28"/>
        </w:rPr>
        <w:sectPr>
          <w:pgSz w:w="12240" w:h="15840"/>
          <w:pgMar w:top="1460" w:right="420" w:bottom="1280" w:left="920" w:header="734" w:footer="1080" w:gutter="0"/>
        </w:sectPr>
      </w:pPr>
    </w:p>
    <w:p>
      <w:pPr>
        <w:pStyle w:val="2"/>
        <w:spacing w:after="20" w:line="20" w:lineRule="exact"/>
        <w:ind w:left="214"/>
        <w:rPr>
          <w:b w:val="0"/>
          <w:i w:val="0"/>
          <w:sz w:val="2"/>
        </w:rPr>
      </w:pPr>
      <w:r>
        <w:rPr>
          <w:b w:val="0"/>
          <w:i w:val="0"/>
          <w:sz w:val="2"/>
        </w:rPr>
        <mc:AlternateContent>
          <mc:Choice Requires="wpg">
            <w:drawing>
              <wp:inline distT="0" distB="0" distL="114300" distR="114300">
                <wp:extent cx="6301105" cy="9525"/>
                <wp:effectExtent l="0" t="0" r="0" b="0"/>
                <wp:docPr id="4" name="组合 4"/>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3" name="直线 5"/>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Ge9BT1AAAAAMBAAAPAAAAAAAAAAEA&#10;IAAAACIAAABkcnMvZG93bnJldi54bWxQSwECFAAUAAAACACHTuJA0qlNWEwCAAD+BAAADgAAAAAA&#10;AAABACAAAAAjAQAAZHJzL2Uyb0RvYy54bWxQSwUGAAAAAAYABgBZAQAA4QUAAAAA&#10;">
                <o:lock v:ext="edit" aspectratio="f"/>
                <v:line id="直线 5" o:spid="_x0000_s1026" o:spt="20" style="position:absolute;left:0;top:7;height:0;width:9923;" filled="f" stroked="t" coordsize="21600,21600" o:gfxdata="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AjcaO8AAAA&#10;2g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w10:wrap type="none"/>
                <w10:anchorlock/>
              </v:group>
            </w:pict>
          </mc:Fallback>
        </mc:AlternateContent>
      </w: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7" w:hRule="atLeast"/>
        </w:trPr>
        <w:tc>
          <w:tcPr>
            <w:tcW w:w="10597" w:type="dxa"/>
          </w:tcPr>
          <w:p>
            <w:pPr>
              <w:pStyle w:val="7"/>
              <w:tabs>
                <w:tab w:val="left" w:pos="1885"/>
              </w:tabs>
              <w:spacing w:line="238" w:lineRule="exact"/>
              <w:rPr>
                <w:b/>
                <w:i/>
                <w:sz w:val="21"/>
              </w:rPr>
            </w:pPr>
            <w:r>
              <w:rPr>
                <w:b/>
                <w:i/>
                <w:sz w:val="21"/>
              </w:rPr>
              <w:t>Handling</w:t>
            </w:r>
            <w:r>
              <w:rPr>
                <w:b/>
                <w:i/>
                <w:sz w:val="21"/>
              </w:rPr>
              <w:tab/>
            </w:r>
            <w:r>
              <w:rPr>
                <w:b/>
                <w:i/>
                <w:sz w:val="21"/>
              </w:rPr>
              <w:t>: Avoid overheating through improper processing and</w:t>
            </w:r>
            <w:r>
              <w:rPr>
                <w:b/>
                <w:i/>
                <w:spacing w:val="-5"/>
                <w:sz w:val="21"/>
              </w:rPr>
              <w:t xml:space="preserve"> </w:t>
            </w:r>
            <w:r>
              <w:rPr>
                <w:b/>
                <w:i/>
                <w:sz w:val="21"/>
              </w:rPr>
              <w:t>dusting</w:t>
            </w:r>
          </w:p>
          <w:p>
            <w:pPr>
              <w:pStyle w:val="7"/>
              <w:spacing w:before="7"/>
              <w:ind w:left="0"/>
              <w:rPr>
                <w:sz w:val="17"/>
              </w:rPr>
            </w:pPr>
          </w:p>
          <w:p>
            <w:pPr>
              <w:pStyle w:val="7"/>
              <w:spacing w:line="276" w:lineRule="auto"/>
              <w:ind w:left="2053" w:right="174" w:firstLine="38"/>
              <w:rPr>
                <w:b/>
                <w:i/>
                <w:sz w:val="21"/>
              </w:rPr>
            </w:pPr>
            <w:r>
              <w:rPr>
                <w:b/>
                <w:i/>
                <w:sz w:val="21"/>
              </w:rPr>
              <w:t>Local ventilation and airing guarantee, that all limits mentioned under point 8.1 are maintained Keep away from sources of ignition</w:t>
            </w:r>
          </w:p>
          <w:p>
            <w:pPr>
              <w:pStyle w:val="7"/>
              <w:tabs>
                <w:tab w:val="left" w:pos="1878"/>
              </w:tabs>
              <w:spacing w:before="181"/>
              <w:rPr>
                <w:b/>
                <w:i/>
                <w:sz w:val="21"/>
              </w:rPr>
            </w:pPr>
            <w:r>
              <w:rPr>
                <w:b/>
                <w:i/>
                <w:sz w:val="21"/>
              </w:rPr>
              <w:t>Storage</w:t>
            </w:r>
            <w:r>
              <w:rPr>
                <w:b/>
                <w:i/>
                <w:sz w:val="21"/>
              </w:rPr>
              <w:tab/>
            </w:r>
            <w:r>
              <w:rPr>
                <w:b/>
                <w:i/>
                <w:sz w:val="21"/>
              </w:rPr>
              <w:t>: Store in tightly closed (original) containers. Store in dry</w:t>
            </w:r>
            <w:r>
              <w:rPr>
                <w:b/>
                <w:i/>
                <w:spacing w:val="-5"/>
                <w:sz w:val="21"/>
              </w:rPr>
              <w:t xml:space="preserve"> </w:t>
            </w:r>
            <w:r>
              <w:rPr>
                <w:b/>
                <w:i/>
                <w:sz w:val="21"/>
              </w:rPr>
              <w:t>place.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10597" w:type="dxa"/>
          </w:tcPr>
          <w:p>
            <w:pPr>
              <w:pStyle w:val="7"/>
              <w:spacing w:line="325" w:lineRule="exact"/>
              <w:rPr>
                <w:b/>
                <w:i/>
                <w:sz w:val="30"/>
              </w:rPr>
            </w:pPr>
            <w:r>
              <w:rPr>
                <w:b/>
                <w:i/>
                <w:sz w:val="30"/>
              </w:rPr>
              <w:t>8. Exposure controls/personal protection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38" w:hRule="atLeast"/>
        </w:trPr>
        <w:tc>
          <w:tcPr>
            <w:tcW w:w="10597" w:type="dxa"/>
          </w:tcPr>
          <w:p>
            <w:pPr>
              <w:pStyle w:val="7"/>
              <w:spacing w:line="237" w:lineRule="exact"/>
              <w:rPr>
                <w:b/>
                <w:i/>
                <w:sz w:val="21"/>
              </w:rPr>
            </w:pPr>
            <w:r>
              <w:rPr>
                <w:b/>
                <w:i/>
                <w:sz w:val="21"/>
              </w:rPr>
              <w:t>Personal protection:</w:t>
            </w:r>
          </w:p>
          <w:p>
            <w:pPr>
              <w:pStyle w:val="7"/>
              <w:spacing w:before="3"/>
              <w:ind w:left="0"/>
              <w:rPr>
                <w:sz w:val="17"/>
              </w:rPr>
            </w:pPr>
          </w:p>
          <w:p>
            <w:pPr>
              <w:pStyle w:val="7"/>
              <w:tabs>
                <w:tab w:val="left" w:pos="2754"/>
              </w:tabs>
              <w:spacing w:before="1" w:line="441" w:lineRule="auto"/>
              <w:ind w:right="3665"/>
              <w:rPr>
                <w:b/>
                <w:i/>
                <w:sz w:val="21"/>
              </w:rPr>
            </w:pPr>
            <w:r>
              <w:rPr>
                <w:b/>
                <w:i/>
                <w:sz w:val="21"/>
              </w:rPr>
              <w:t>Eye</w:t>
            </w:r>
            <w:r>
              <w:rPr>
                <w:b/>
                <w:i/>
                <w:spacing w:val="-6"/>
                <w:sz w:val="21"/>
              </w:rPr>
              <w:t xml:space="preserve"> </w:t>
            </w:r>
            <w:r>
              <w:rPr>
                <w:b/>
                <w:i/>
                <w:sz w:val="21"/>
              </w:rPr>
              <w:t>Protection</w:t>
            </w:r>
            <w:r>
              <w:rPr>
                <w:b/>
                <w:i/>
                <w:sz w:val="21"/>
              </w:rPr>
              <w:tab/>
            </w:r>
            <w:r>
              <w:rPr>
                <w:b/>
                <w:i/>
                <w:sz w:val="21"/>
              </w:rPr>
              <w:t>: Safety glasses with side shields or goggles Skin</w:t>
            </w:r>
            <w:r>
              <w:rPr>
                <w:b/>
                <w:i/>
                <w:spacing w:val="-5"/>
                <w:sz w:val="21"/>
              </w:rPr>
              <w:t xml:space="preserve"> </w:t>
            </w:r>
            <w:r>
              <w:rPr>
                <w:b/>
                <w:i/>
                <w:sz w:val="21"/>
              </w:rPr>
              <w:t>Protection</w:t>
            </w:r>
            <w:r>
              <w:rPr>
                <w:b/>
                <w:i/>
                <w:sz w:val="21"/>
              </w:rPr>
              <w:tab/>
            </w:r>
            <w:r>
              <w:rPr>
                <w:b/>
                <w:i/>
                <w:sz w:val="21"/>
              </w:rPr>
              <w:t>: Rubber gloves, wash at meals and end of</w:t>
            </w:r>
            <w:r>
              <w:rPr>
                <w:b/>
                <w:i/>
                <w:spacing w:val="-25"/>
                <w:sz w:val="21"/>
              </w:rPr>
              <w:t xml:space="preserve"> </w:t>
            </w:r>
            <w:r>
              <w:rPr>
                <w:b/>
                <w:i/>
                <w:sz w:val="21"/>
              </w:rPr>
              <w:t>shifts</w:t>
            </w:r>
          </w:p>
          <w:p>
            <w:pPr>
              <w:pStyle w:val="7"/>
              <w:tabs>
                <w:tab w:val="left" w:pos="2747"/>
                <w:tab w:val="left" w:pos="2811"/>
              </w:tabs>
              <w:spacing w:before="29"/>
              <w:ind w:right="410"/>
              <w:rPr>
                <w:b/>
                <w:i/>
                <w:sz w:val="21"/>
              </w:rPr>
            </w:pPr>
            <w:r>
              <w:rPr>
                <w:b/>
                <w:i/>
                <w:sz w:val="21"/>
              </w:rPr>
              <w:t>Respiratory</w:t>
            </w:r>
            <w:r>
              <w:rPr>
                <w:b/>
                <w:i/>
                <w:spacing w:val="-8"/>
                <w:sz w:val="21"/>
              </w:rPr>
              <w:t xml:space="preserve"> </w:t>
            </w:r>
            <w:r>
              <w:rPr>
                <w:b/>
                <w:i/>
                <w:sz w:val="21"/>
              </w:rPr>
              <w:t>Protection</w:t>
            </w:r>
            <w:r>
              <w:rPr>
                <w:b/>
                <w:i/>
                <w:sz w:val="21"/>
              </w:rPr>
              <w:tab/>
            </w:r>
            <w:r>
              <w:rPr>
                <w:b/>
                <w:i/>
                <w:sz w:val="21"/>
              </w:rPr>
              <w:t>: Use NIOSH/MSHA approved air-purifying respirator as needed to control exposure. Ventilation</w:t>
            </w:r>
            <w:r>
              <w:rPr>
                <w:b/>
                <w:i/>
                <w:sz w:val="21"/>
              </w:rPr>
              <w:tab/>
            </w:r>
            <w:r>
              <w:rPr>
                <w:b/>
                <w:i/>
                <w:sz w:val="21"/>
              </w:rPr>
              <w:tab/>
            </w:r>
            <w:r>
              <w:rPr>
                <w:b/>
                <w:i/>
                <w:sz w:val="21"/>
              </w:rPr>
              <w:t>: Provide adequate general mechanical</w:t>
            </w:r>
            <w:r>
              <w:rPr>
                <w:b/>
                <w:i/>
                <w:spacing w:val="-1"/>
                <w:sz w:val="21"/>
              </w:rPr>
              <w:t xml:space="preserve"> </w:t>
            </w:r>
            <w:r>
              <w:rPr>
                <w:b/>
                <w:i/>
                <w:sz w:val="21"/>
              </w:rPr>
              <w:t>exhaust.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0597" w:type="dxa"/>
          </w:tcPr>
          <w:p>
            <w:pPr>
              <w:pStyle w:val="7"/>
              <w:spacing w:line="301" w:lineRule="exact"/>
              <w:rPr>
                <w:b/>
                <w:i/>
                <w:sz w:val="28"/>
              </w:rPr>
            </w:pPr>
            <w:r>
              <w:rPr>
                <w:b/>
                <w:i/>
                <w:sz w:val="28"/>
              </w:rPr>
              <w:t>9. Physical and chemical properties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3" w:hRule="atLeast"/>
        </w:trPr>
        <w:tc>
          <w:tcPr>
            <w:tcW w:w="10597" w:type="dxa"/>
          </w:tcPr>
          <w:p>
            <w:pPr>
              <w:pStyle w:val="7"/>
              <w:tabs>
                <w:tab w:val="left" w:pos="2701"/>
                <w:tab w:val="left" w:pos="3138"/>
                <w:tab w:val="left" w:pos="5274"/>
              </w:tabs>
              <w:spacing w:before="3"/>
              <w:rPr>
                <w:b/>
                <w:i/>
                <w:sz w:val="21"/>
              </w:rPr>
            </w:pPr>
            <w:r>
              <w:rPr>
                <w:b/>
                <w:i/>
                <w:sz w:val="21"/>
              </w:rPr>
              <w:t>Boiling</w:t>
            </w:r>
            <w:r>
              <w:rPr>
                <w:b/>
                <w:i/>
                <w:spacing w:val="-15"/>
                <w:sz w:val="21"/>
              </w:rPr>
              <w:t xml:space="preserve"> </w:t>
            </w:r>
            <w:r>
              <w:rPr>
                <w:b/>
                <w:i/>
                <w:sz w:val="21"/>
              </w:rPr>
              <w:t>point</w:t>
            </w:r>
            <w:r>
              <w:rPr>
                <w:b/>
                <w:i/>
                <w:spacing w:val="-12"/>
                <w:sz w:val="21"/>
              </w:rPr>
              <w:t xml:space="preserve"> </w:t>
            </w:r>
            <w:r>
              <w:rPr>
                <w:b/>
                <w:i/>
                <w:spacing w:val="-4"/>
                <w:sz w:val="21"/>
              </w:rPr>
              <w:t>(</w:t>
            </w:r>
            <w:r>
              <w:rPr>
                <w:rFonts w:ascii="Cambria Math" w:hAnsi="Cambria Math"/>
                <w:b/>
                <w:spacing w:val="-4"/>
                <w:sz w:val="22"/>
              </w:rPr>
              <w:t>℃</w:t>
            </w:r>
            <w:r>
              <w:rPr>
                <w:b/>
                <w:i/>
                <w:spacing w:val="-4"/>
                <w:sz w:val="21"/>
              </w:rPr>
              <w:t>)</w:t>
            </w:r>
            <w:r>
              <w:rPr>
                <w:b/>
                <w:i/>
                <w:spacing w:val="-4"/>
                <w:sz w:val="21"/>
              </w:rPr>
              <w:tab/>
            </w:r>
            <w:r>
              <w:rPr>
                <w:b/>
                <w:i/>
                <w:sz w:val="21"/>
              </w:rPr>
              <w:t>:</w:t>
            </w:r>
            <w:r>
              <w:rPr>
                <w:b/>
                <w:i/>
                <w:sz w:val="21"/>
              </w:rPr>
              <w:tab/>
            </w:r>
            <w:r>
              <w:rPr>
                <w:b/>
                <w:i/>
                <w:sz w:val="21"/>
              </w:rPr>
              <w:t>N/A</w:t>
            </w:r>
            <w:r>
              <w:rPr>
                <w:b/>
                <w:i/>
                <w:sz w:val="21"/>
              </w:rPr>
              <w:tab/>
            </w:r>
            <w:r>
              <w:rPr>
                <w:b/>
                <w:i/>
                <w:sz w:val="21"/>
              </w:rPr>
              <w:t>Percent Volatile By Vol. (%):</w:t>
            </w:r>
            <w:r>
              <w:rPr>
                <w:b/>
                <w:i/>
                <w:spacing w:val="3"/>
                <w:sz w:val="21"/>
              </w:rPr>
              <w:t xml:space="preserve"> </w:t>
            </w:r>
            <w:r>
              <w:rPr>
                <w:b/>
                <w:i/>
                <w:sz w:val="21"/>
              </w:rPr>
              <w:t>N/A</w:t>
            </w:r>
          </w:p>
          <w:p>
            <w:pPr>
              <w:pStyle w:val="7"/>
              <w:spacing w:before="3"/>
              <w:ind w:left="0"/>
              <w:rPr>
                <w:sz w:val="20"/>
              </w:rPr>
            </w:pPr>
          </w:p>
          <w:p>
            <w:pPr>
              <w:pStyle w:val="7"/>
              <w:tabs>
                <w:tab w:val="left" w:pos="2619"/>
                <w:tab w:val="left" w:pos="2696"/>
                <w:tab w:val="left" w:pos="2737"/>
                <w:tab w:val="left" w:pos="3109"/>
                <w:tab w:val="left" w:pos="3174"/>
                <w:tab w:val="left" w:pos="5238"/>
                <w:tab w:val="left" w:pos="5288"/>
              </w:tabs>
              <w:spacing w:line="249" w:lineRule="auto"/>
              <w:ind w:right="2491"/>
              <w:rPr>
                <w:b/>
                <w:i/>
                <w:sz w:val="21"/>
              </w:rPr>
            </w:pPr>
            <w:r>
              <w:rPr>
                <w:b/>
                <w:i/>
                <w:sz w:val="21"/>
              </w:rPr>
              <w:t>Freezing</w:t>
            </w:r>
            <w:r>
              <w:rPr>
                <w:b/>
                <w:i/>
                <w:spacing w:val="-17"/>
                <w:sz w:val="21"/>
              </w:rPr>
              <w:t xml:space="preserve"> </w:t>
            </w:r>
            <w:r>
              <w:rPr>
                <w:b/>
                <w:i/>
                <w:sz w:val="21"/>
              </w:rPr>
              <w:t>Point</w:t>
            </w:r>
            <w:r>
              <w:rPr>
                <w:b/>
                <w:i/>
                <w:spacing w:val="-13"/>
                <w:sz w:val="21"/>
              </w:rPr>
              <w:t xml:space="preserve"> </w:t>
            </w:r>
            <w:r>
              <w:rPr>
                <w:b/>
                <w:i/>
                <w:spacing w:val="-4"/>
                <w:sz w:val="21"/>
              </w:rPr>
              <w:t>(</w:t>
            </w:r>
            <w:r>
              <w:rPr>
                <w:rFonts w:ascii="Cambria Math" w:hAnsi="Cambria Math"/>
                <w:b/>
                <w:spacing w:val="-4"/>
                <w:sz w:val="22"/>
              </w:rPr>
              <w:t>℃</w:t>
            </w:r>
            <w:r>
              <w:rPr>
                <w:b/>
                <w:i/>
                <w:spacing w:val="-4"/>
                <w:sz w:val="21"/>
              </w:rPr>
              <w:t>)</w:t>
            </w:r>
            <w:r>
              <w:rPr>
                <w:b/>
                <w:i/>
                <w:spacing w:val="-4"/>
                <w:sz w:val="21"/>
              </w:rPr>
              <w:tab/>
            </w:r>
            <w:r>
              <w:rPr>
                <w:b/>
                <w:i/>
                <w:spacing w:val="-4"/>
                <w:sz w:val="21"/>
              </w:rPr>
              <w:tab/>
            </w:r>
            <w:r>
              <w:rPr>
                <w:b/>
                <w:i/>
                <w:sz w:val="21"/>
              </w:rPr>
              <w:t>:</w:t>
            </w:r>
            <w:r>
              <w:rPr>
                <w:b/>
                <w:i/>
                <w:sz w:val="21"/>
              </w:rPr>
              <w:tab/>
            </w:r>
            <w:r>
              <w:rPr>
                <w:b/>
                <w:i/>
                <w:sz w:val="21"/>
              </w:rPr>
              <w:t>N/A</w:t>
            </w:r>
            <w:r>
              <w:rPr>
                <w:b/>
                <w:i/>
                <w:sz w:val="21"/>
              </w:rPr>
              <w:tab/>
            </w:r>
            <w:r>
              <w:rPr>
                <w:b/>
                <w:i/>
                <w:sz w:val="21"/>
              </w:rPr>
              <w:t>Vapor Density (Air=1): N/A Melting</w:t>
            </w:r>
            <w:r>
              <w:rPr>
                <w:b/>
                <w:i/>
                <w:spacing w:val="-15"/>
                <w:sz w:val="21"/>
              </w:rPr>
              <w:t xml:space="preserve"> </w:t>
            </w:r>
            <w:r>
              <w:rPr>
                <w:b/>
                <w:i/>
                <w:sz w:val="21"/>
              </w:rPr>
              <w:t>point</w:t>
            </w:r>
            <w:r>
              <w:rPr>
                <w:b/>
                <w:i/>
                <w:spacing w:val="-16"/>
                <w:sz w:val="21"/>
              </w:rPr>
              <w:t xml:space="preserve"> </w:t>
            </w:r>
            <w:r>
              <w:rPr>
                <w:b/>
                <w:i/>
                <w:spacing w:val="-4"/>
                <w:sz w:val="21"/>
              </w:rPr>
              <w:t>(</w:t>
            </w:r>
            <w:r>
              <w:rPr>
                <w:rFonts w:ascii="Cambria Math" w:hAnsi="Cambria Math"/>
                <w:b/>
                <w:spacing w:val="-4"/>
                <w:sz w:val="22"/>
              </w:rPr>
              <w:t>℃</w:t>
            </w:r>
            <w:r>
              <w:rPr>
                <w:b/>
                <w:i/>
                <w:spacing w:val="-4"/>
                <w:sz w:val="21"/>
              </w:rPr>
              <w:t>)</w:t>
            </w:r>
            <w:r>
              <w:rPr>
                <w:b/>
                <w:i/>
                <w:spacing w:val="-4"/>
                <w:sz w:val="21"/>
              </w:rPr>
              <w:tab/>
            </w:r>
            <w:r>
              <w:rPr>
                <w:b/>
                <w:i/>
                <w:spacing w:val="-4"/>
                <w:sz w:val="21"/>
              </w:rPr>
              <w:tab/>
            </w:r>
            <w:r>
              <w:rPr>
                <w:b/>
                <w:i/>
                <w:spacing w:val="-4"/>
                <w:sz w:val="21"/>
              </w:rPr>
              <w:tab/>
            </w:r>
            <w:r>
              <w:rPr>
                <w:b/>
                <w:i/>
                <w:sz w:val="21"/>
              </w:rPr>
              <w:t>:</w:t>
            </w:r>
            <w:r>
              <w:rPr>
                <w:b/>
                <w:i/>
                <w:sz w:val="21"/>
              </w:rPr>
              <w:tab/>
            </w:r>
            <w:r>
              <w:rPr>
                <w:b/>
                <w:i/>
                <w:sz w:val="21"/>
              </w:rPr>
              <w:tab/>
            </w:r>
            <w:r>
              <w:rPr>
                <w:b/>
                <w:i/>
                <w:sz w:val="21"/>
              </w:rPr>
              <w:t>265~280</w:t>
            </w:r>
            <w:r>
              <w:rPr>
                <w:b/>
                <w:i/>
                <w:spacing w:val="-24"/>
                <w:sz w:val="21"/>
              </w:rPr>
              <w:t xml:space="preserve"> </w:t>
            </w:r>
            <w:r>
              <w:rPr>
                <w:rFonts w:ascii="Cambria Math" w:hAnsi="Cambria Math"/>
                <w:b/>
                <w:sz w:val="22"/>
              </w:rPr>
              <w:t>℃</w:t>
            </w:r>
            <w:r>
              <w:rPr>
                <w:rFonts w:ascii="Cambria Math" w:hAnsi="Cambria Math"/>
                <w:b/>
                <w:sz w:val="22"/>
              </w:rPr>
              <w:tab/>
            </w:r>
            <w:r>
              <w:rPr>
                <w:rFonts w:ascii="Cambria Math" w:hAnsi="Cambria Math"/>
                <w:b/>
                <w:sz w:val="22"/>
              </w:rPr>
              <w:tab/>
            </w:r>
            <w:r>
              <w:rPr>
                <w:b/>
                <w:i/>
                <w:sz w:val="21"/>
              </w:rPr>
              <w:t xml:space="preserve">Evaporation Rate </w:t>
            </w:r>
            <w:r>
              <w:rPr>
                <w:b/>
                <w:i/>
                <w:spacing w:val="-2"/>
                <w:sz w:val="21"/>
              </w:rPr>
              <w:t xml:space="preserve">(Buac=1):N/A </w:t>
            </w:r>
            <w:r>
              <w:rPr>
                <w:b/>
                <w:i/>
                <w:sz w:val="21"/>
              </w:rPr>
              <w:t>Vapor Pressure</w:t>
            </w:r>
            <w:r>
              <w:rPr>
                <w:b/>
                <w:i/>
                <w:spacing w:val="-6"/>
                <w:sz w:val="21"/>
              </w:rPr>
              <w:t xml:space="preserve"> </w:t>
            </w:r>
            <w:r>
              <w:rPr>
                <w:b/>
                <w:i/>
                <w:sz w:val="21"/>
              </w:rPr>
              <w:t>(mm</w:t>
            </w:r>
            <w:r>
              <w:rPr>
                <w:b/>
                <w:i/>
                <w:spacing w:val="-2"/>
                <w:sz w:val="21"/>
              </w:rPr>
              <w:t xml:space="preserve"> </w:t>
            </w:r>
            <w:r>
              <w:rPr>
                <w:b/>
                <w:i/>
                <w:sz w:val="21"/>
              </w:rPr>
              <w:t>hg)</w:t>
            </w:r>
            <w:r>
              <w:rPr>
                <w:b/>
                <w:i/>
                <w:sz w:val="21"/>
              </w:rPr>
              <w:tab/>
            </w:r>
            <w:r>
              <w:rPr>
                <w:b/>
                <w:i/>
                <w:sz w:val="21"/>
              </w:rPr>
              <w:t>:</w:t>
            </w:r>
            <w:r>
              <w:rPr>
                <w:b/>
                <w:i/>
                <w:sz w:val="21"/>
              </w:rPr>
              <w:tab/>
            </w:r>
            <w:r>
              <w:rPr>
                <w:b/>
                <w:i/>
                <w:sz w:val="21"/>
              </w:rPr>
              <w:tab/>
            </w:r>
            <w:r>
              <w:rPr>
                <w:b/>
                <w:i/>
                <w:sz w:val="21"/>
              </w:rPr>
              <w:tab/>
            </w:r>
            <w:r>
              <w:rPr>
                <w:b/>
                <w:i/>
                <w:sz w:val="21"/>
              </w:rPr>
              <w:t>To</w:t>
            </w:r>
            <w:r>
              <w:rPr>
                <w:b/>
                <w:i/>
                <w:spacing w:val="-1"/>
                <w:sz w:val="21"/>
              </w:rPr>
              <w:t xml:space="preserve"> </w:t>
            </w:r>
            <w:r>
              <w:rPr>
                <w:b/>
                <w:i/>
                <w:sz w:val="21"/>
              </w:rPr>
              <w:t>be</w:t>
            </w:r>
            <w:r>
              <w:rPr>
                <w:b/>
                <w:i/>
                <w:spacing w:val="-3"/>
                <w:sz w:val="21"/>
              </w:rPr>
              <w:t xml:space="preserve"> </w:t>
            </w:r>
            <w:r>
              <w:rPr>
                <w:b/>
                <w:i/>
                <w:sz w:val="21"/>
              </w:rPr>
              <w:t>disregarded</w:t>
            </w:r>
            <w:r>
              <w:rPr>
                <w:b/>
                <w:i/>
                <w:sz w:val="21"/>
              </w:rPr>
              <w:tab/>
            </w:r>
            <w:r>
              <w:rPr>
                <w:b/>
                <w:i/>
                <w:sz w:val="21"/>
              </w:rPr>
              <w:t>Solubility In Water:</w:t>
            </w:r>
            <w:r>
              <w:rPr>
                <w:b/>
                <w:i/>
                <w:spacing w:val="-13"/>
                <w:sz w:val="21"/>
              </w:rPr>
              <w:t xml:space="preserve"> </w:t>
            </w:r>
            <w:r>
              <w:rPr>
                <w:b/>
                <w:i/>
                <w:sz w:val="21"/>
              </w:rPr>
              <w:t>Insoluble</w:t>
            </w:r>
          </w:p>
          <w:p>
            <w:pPr>
              <w:pStyle w:val="7"/>
              <w:tabs>
                <w:tab w:val="left" w:pos="2612"/>
                <w:tab w:val="left" w:pos="2651"/>
                <w:tab w:val="left" w:pos="3102"/>
                <w:tab w:val="left" w:pos="5190"/>
              </w:tabs>
              <w:spacing w:before="9" w:line="420" w:lineRule="atLeast"/>
              <w:ind w:right="1569"/>
              <w:rPr>
                <w:b/>
                <w:i/>
                <w:sz w:val="13"/>
              </w:rPr>
            </w:pPr>
            <w:r>
              <w:rPr>
                <w:b/>
                <w:i/>
                <w:sz w:val="21"/>
              </w:rPr>
              <w:t>Bulk Density</w:t>
            </w:r>
            <w:r>
              <w:rPr>
                <w:b/>
                <w:i/>
                <w:spacing w:val="-5"/>
                <w:sz w:val="21"/>
              </w:rPr>
              <w:t xml:space="preserve"> </w:t>
            </w:r>
            <w:r>
              <w:rPr>
                <w:b/>
                <w:i/>
                <w:sz w:val="21"/>
              </w:rPr>
              <w:t>(kg/</w:t>
            </w:r>
            <w:r>
              <w:rPr>
                <w:b/>
                <w:i/>
                <w:spacing w:val="-2"/>
                <w:sz w:val="21"/>
              </w:rPr>
              <w:t xml:space="preserve"> </w:t>
            </w:r>
            <w:r>
              <w:rPr>
                <w:b/>
                <w:i/>
                <w:sz w:val="21"/>
              </w:rPr>
              <w:t>dm</w:t>
            </w:r>
            <w:r>
              <w:rPr>
                <w:b/>
                <w:i/>
                <w:position w:val="7"/>
                <w:sz w:val="13"/>
              </w:rPr>
              <w:t>3</w:t>
            </w:r>
            <w:r>
              <w:rPr>
                <w:b/>
                <w:i/>
                <w:sz w:val="21"/>
              </w:rPr>
              <w:t>)</w:t>
            </w:r>
            <w:r>
              <w:rPr>
                <w:b/>
                <w:i/>
                <w:sz w:val="21"/>
              </w:rPr>
              <w:tab/>
            </w:r>
            <w:r>
              <w:rPr>
                <w:b/>
                <w:i/>
                <w:sz w:val="21"/>
              </w:rPr>
              <w:t>:</w:t>
            </w:r>
            <w:r>
              <w:rPr>
                <w:b/>
                <w:i/>
                <w:sz w:val="21"/>
              </w:rPr>
              <w:tab/>
            </w:r>
            <w:r>
              <w:rPr>
                <w:b/>
                <w:i/>
                <w:sz w:val="21"/>
              </w:rPr>
              <w:t>0.60~1.0</w:t>
            </w:r>
            <w:r>
              <w:rPr>
                <w:b/>
                <w:i/>
                <w:spacing w:val="-1"/>
                <w:sz w:val="21"/>
              </w:rPr>
              <w:t xml:space="preserve"> </w:t>
            </w:r>
            <w:r>
              <w:rPr>
                <w:b/>
                <w:i/>
                <w:sz w:val="21"/>
              </w:rPr>
              <w:t>kg/dm</w:t>
            </w:r>
            <w:r>
              <w:rPr>
                <w:b/>
                <w:i/>
                <w:position w:val="7"/>
                <w:sz w:val="13"/>
              </w:rPr>
              <w:t>3</w:t>
            </w:r>
            <w:r>
              <w:rPr>
                <w:b/>
                <w:i/>
                <w:position w:val="7"/>
                <w:sz w:val="13"/>
              </w:rPr>
              <w:tab/>
            </w:r>
            <w:r>
              <w:rPr>
                <w:b/>
                <w:i/>
                <w:sz w:val="21"/>
              </w:rPr>
              <w:t>Appearance &amp; Odor: Blue powder,</w:t>
            </w:r>
            <w:r>
              <w:rPr>
                <w:b/>
                <w:i/>
                <w:spacing w:val="-14"/>
                <w:sz w:val="21"/>
              </w:rPr>
              <w:t xml:space="preserve"> </w:t>
            </w:r>
            <w:r>
              <w:rPr>
                <w:b/>
                <w:i/>
                <w:sz w:val="21"/>
              </w:rPr>
              <w:t>Odorless Density</w:t>
            </w:r>
            <w:r>
              <w:rPr>
                <w:b/>
                <w:i/>
                <w:spacing w:val="-3"/>
                <w:sz w:val="21"/>
              </w:rPr>
              <w:t xml:space="preserve"> </w:t>
            </w:r>
            <w:r>
              <w:rPr>
                <w:b/>
                <w:i/>
                <w:sz w:val="21"/>
              </w:rPr>
              <w:t>(kg/dm</w:t>
            </w:r>
            <w:r>
              <w:rPr>
                <w:b/>
                <w:i/>
                <w:position w:val="7"/>
                <w:sz w:val="13"/>
              </w:rPr>
              <w:t>3</w:t>
            </w:r>
            <w:r>
              <w:rPr>
                <w:rFonts w:ascii="Arial"/>
                <w:b/>
                <w:i/>
                <w:sz w:val="18"/>
              </w:rPr>
              <w:t>)</w:t>
            </w:r>
            <w:r>
              <w:rPr>
                <w:rFonts w:ascii="Arial"/>
                <w:b/>
                <w:i/>
                <w:sz w:val="18"/>
              </w:rPr>
              <w:tab/>
            </w:r>
            <w:r>
              <w:rPr>
                <w:rFonts w:ascii="Arial"/>
                <w:b/>
                <w:i/>
                <w:sz w:val="18"/>
              </w:rPr>
              <w:tab/>
            </w:r>
            <w:r>
              <w:rPr>
                <w:rFonts w:ascii="Arial"/>
                <w:b/>
                <w:i/>
                <w:sz w:val="18"/>
              </w:rPr>
              <w:t>:</w:t>
            </w:r>
            <w:r>
              <w:rPr>
                <w:rFonts w:ascii="Arial"/>
                <w:b/>
                <w:i/>
                <w:sz w:val="18"/>
              </w:rPr>
              <w:tab/>
            </w:r>
            <w:r>
              <w:rPr>
                <w:rFonts w:ascii="Arial"/>
                <w:b/>
                <w:i/>
                <w:sz w:val="18"/>
              </w:rPr>
              <w:t>1.4</w:t>
            </w:r>
            <w:r>
              <w:rPr>
                <w:rFonts w:ascii="Arial"/>
                <w:b/>
                <w:i/>
                <w:spacing w:val="-2"/>
                <w:sz w:val="18"/>
              </w:rPr>
              <w:t xml:space="preserve"> </w:t>
            </w:r>
            <w:r>
              <w:rPr>
                <w:b/>
                <w:i/>
                <w:sz w:val="21"/>
              </w:rPr>
              <w:t>kg/dm</w:t>
            </w:r>
            <w:r>
              <w:rPr>
                <w:b/>
                <w:i/>
                <w:position w:val="7"/>
                <w:sz w:val="13"/>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597" w:type="dxa"/>
          </w:tcPr>
          <w:p>
            <w:pPr>
              <w:pStyle w:val="7"/>
              <w:spacing w:line="302" w:lineRule="exact"/>
              <w:rPr>
                <w:b/>
                <w:i/>
                <w:sz w:val="28"/>
              </w:rPr>
            </w:pPr>
            <w:r>
              <w:rPr>
                <w:b/>
                <w:i/>
                <w:sz w:val="28"/>
              </w:rPr>
              <w:t>10.Stability and Reactivity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14" w:hRule="atLeast"/>
        </w:trPr>
        <w:tc>
          <w:tcPr>
            <w:tcW w:w="10597" w:type="dxa"/>
          </w:tcPr>
          <w:p>
            <w:pPr>
              <w:pStyle w:val="7"/>
              <w:tabs>
                <w:tab w:val="left" w:pos="3692"/>
              </w:tabs>
              <w:spacing w:line="237" w:lineRule="exact"/>
              <w:rPr>
                <w:b/>
                <w:i/>
                <w:sz w:val="21"/>
              </w:rPr>
            </w:pPr>
            <w:r>
              <w:rPr>
                <w:b/>
                <w:i/>
                <w:sz w:val="21"/>
              </w:rPr>
              <w:t>Stable</w:t>
            </w:r>
            <w:r>
              <w:rPr>
                <w:b/>
                <w:i/>
                <w:sz w:val="21"/>
              </w:rPr>
              <w:tab/>
            </w:r>
            <w:r>
              <w:rPr>
                <w:b/>
                <w:i/>
                <w:sz w:val="21"/>
              </w:rPr>
              <w:t>:</w:t>
            </w:r>
            <w:r>
              <w:rPr>
                <w:b/>
                <w:i/>
                <w:spacing w:val="-1"/>
                <w:sz w:val="21"/>
              </w:rPr>
              <w:t xml:space="preserve"> </w:t>
            </w:r>
            <w:r>
              <w:rPr>
                <w:b/>
                <w:i/>
                <w:sz w:val="21"/>
              </w:rPr>
              <w:t>Yes</w:t>
            </w:r>
          </w:p>
          <w:p>
            <w:pPr>
              <w:pStyle w:val="7"/>
              <w:spacing w:before="3"/>
              <w:ind w:left="0"/>
              <w:rPr>
                <w:sz w:val="17"/>
              </w:rPr>
            </w:pPr>
          </w:p>
          <w:p>
            <w:pPr>
              <w:pStyle w:val="7"/>
              <w:tabs>
                <w:tab w:val="left" w:pos="3623"/>
              </w:tabs>
              <w:spacing w:before="1"/>
              <w:rPr>
                <w:b/>
                <w:i/>
                <w:sz w:val="21"/>
              </w:rPr>
            </w:pPr>
            <w:r>
              <w:rPr>
                <w:b/>
                <w:i/>
                <w:sz w:val="21"/>
              </w:rPr>
              <w:t>Hazardous</w:t>
            </w:r>
            <w:r>
              <w:rPr>
                <w:b/>
                <w:i/>
                <w:spacing w:val="-7"/>
                <w:sz w:val="21"/>
              </w:rPr>
              <w:t xml:space="preserve"> </w:t>
            </w:r>
            <w:r>
              <w:rPr>
                <w:b/>
                <w:i/>
                <w:sz w:val="21"/>
              </w:rPr>
              <w:t>Polymerization</w:t>
            </w:r>
            <w:r>
              <w:rPr>
                <w:b/>
                <w:i/>
                <w:sz w:val="21"/>
              </w:rPr>
              <w:tab/>
            </w:r>
            <w:r>
              <w:rPr>
                <w:b/>
                <w:i/>
                <w:sz w:val="21"/>
              </w:rPr>
              <w:t>: Will not</w:t>
            </w:r>
            <w:r>
              <w:rPr>
                <w:b/>
                <w:i/>
                <w:spacing w:val="1"/>
                <w:sz w:val="21"/>
              </w:rPr>
              <w:t xml:space="preserve"> </w:t>
            </w:r>
            <w:r>
              <w:rPr>
                <w:b/>
                <w:i/>
                <w:sz w:val="21"/>
              </w:rPr>
              <w:t>occur</w:t>
            </w:r>
          </w:p>
          <w:p>
            <w:pPr>
              <w:pStyle w:val="7"/>
              <w:spacing w:before="7"/>
              <w:ind w:left="0"/>
              <w:rPr>
                <w:sz w:val="17"/>
              </w:rPr>
            </w:pPr>
          </w:p>
          <w:p>
            <w:pPr>
              <w:pStyle w:val="7"/>
              <w:tabs>
                <w:tab w:val="left" w:pos="3594"/>
                <w:tab w:val="left" w:pos="3627"/>
                <w:tab w:val="left" w:pos="3685"/>
              </w:tabs>
              <w:spacing w:line="276" w:lineRule="auto"/>
              <w:ind w:right="698"/>
              <w:rPr>
                <w:b/>
                <w:i/>
                <w:sz w:val="21"/>
              </w:rPr>
            </w:pPr>
            <w:r>
              <w:rPr>
                <w:b/>
                <w:i/>
                <w:sz w:val="21"/>
              </w:rPr>
              <w:t>Conditions</w:t>
            </w:r>
            <w:r>
              <w:rPr>
                <w:b/>
                <w:i/>
                <w:spacing w:val="-3"/>
                <w:sz w:val="21"/>
              </w:rPr>
              <w:t xml:space="preserve"> </w:t>
            </w:r>
            <w:r>
              <w:rPr>
                <w:b/>
                <w:i/>
                <w:sz w:val="21"/>
              </w:rPr>
              <w:t>To</w:t>
            </w:r>
            <w:r>
              <w:rPr>
                <w:b/>
                <w:i/>
                <w:spacing w:val="-4"/>
                <w:sz w:val="21"/>
              </w:rPr>
              <w:t xml:space="preserve"> </w:t>
            </w:r>
            <w:r>
              <w:rPr>
                <w:b/>
                <w:i/>
                <w:sz w:val="21"/>
              </w:rPr>
              <w:t>Avoid</w:t>
            </w:r>
            <w:r>
              <w:rPr>
                <w:b/>
                <w:i/>
                <w:sz w:val="21"/>
              </w:rPr>
              <w:tab/>
            </w:r>
            <w:r>
              <w:rPr>
                <w:b/>
                <w:i/>
                <w:sz w:val="21"/>
              </w:rPr>
              <w:tab/>
            </w:r>
            <w:r>
              <w:rPr>
                <w:b/>
                <w:i/>
                <w:sz w:val="21"/>
              </w:rPr>
              <w:t>: Open flames and sparks, extreme heat, oxidizing materials Incompatibility</w:t>
            </w:r>
            <w:r>
              <w:rPr>
                <w:b/>
                <w:i/>
                <w:sz w:val="21"/>
              </w:rPr>
              <w:tab/>
            </w:r>
            <w:r>
              <w:rPr>
                <w:b/>
                <w:i/>
                <w:sz w:val="21"/>
              </w:rPr>
              <w:tab/>
            </w:r>
            <w:r>
              <w:rPr>
                <w:b/>
                <w:i/>
                <w:sz w:val="21"/>
              </w:rPr>
              <w:tab/>
            </w:r>
            <w:r>
              <w:rPr>
                <w:b/>
                <w:i/>
                <w:sz w:val="21"/>
              </w:rPr>
              <w:t>: Oxidizing materials and strong caustic materials can cause a reaction. Hazardous</w:t>
            </w:r>
            <w:r>
              <w:rPr>
                <w:b/>
                <w:i/>
                <w:spacing w:val="-9"/>
                <w:sz w:val="21"/>
              </w:rPr>
              <w:t xml:space="preserve"> </w:t>
            </w:r>
            <w:r>
              <w:rPr>
                <w:b/>
                <w:i/>
                <w:sz w:val="21"/>
              </w:rPr>
              <w:t>Decomposition</w:t>
            </w:r>
            <w:r>
              <w:rPr>
                <w:b/>
                <w:i/>
                <w:spacing w:val="-5"/>
                <w:sz w:val="21"/>
              </w:rPr>
              <w:t xml:space="preserve"> </w:t>
            </w:r>
            <w:r>
              <w:rPr>
                <w:b/>
                <w:i/>
                <w:sz w:val="21"/>
              </w:rPr>
              <w:t>Products</w:t>
            </w:r>
            <w:r>
              <w:rPr>
                <w:b/>
                <w:i/>
                <w:sz w:val="21"/>
              </w:rPr>
              <w:tab/>
            </w:r>
            <w:r>
              <w:rPr>
                <w:b/>
                <w:i/>
                <w:sz w:val="21"/>
              </w:rPr>
              <w:t>: Incomplete combustion can form CO,CO2,and dense</w:t>
            </w:r>
            <w:r>
              <w:rPr>
                <w:b/>
                <w:i/>
                <w:spacing w:val="-12"/>
                <w:sz w:val="21"/>
              </w:rPr>
              <w:t xml:space="preserve"> </w:t>
            </w:r>
            <w:r>
              <w:rPr>
                <w:b/>
                <w:i/>
                <w:sz w:val="21"/>
              </w:rPr>
              <w:t>smoke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597" w:type="dxa"/>
          </w:tcPr>
          <w:p>
            <w:pPr>
              <w:pStyle w:val="7"/>
              <w:spacing w:line="302" w:lineRule="exact"/>
              <w:rPr>
                <w:b/>
                <w:i/>
                <w:sz w:val="28"/>
              </w:rPr>
            </w:pPr>
            <w:r>
              <w:rPr>
                <w:b/>
                <w:i/>
                <w:sz w:val="28"/>
              </w:rPr>
              <w:t>11. Toxicological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10597" w:type="dxa"/>
          </w:tcPr>
          <w:p>
            <w:pPr>
              <w:pStyle w:val="7"/>
              <w:spacing w:line="237" w:lineRule="exact"/>
              <w:rPr>
                <w:b/>
                <w:i/>
                <w:sz w:val="21"/>
              </w:rPr>
            </w:pPr>
            <w:r>
              <w:rPr>
                <w:b/>
                <w:i/>
                <w:sz w:val="21"/>
              </w:rPr>
              <w:t>There is no toxicological data available</w:t>
            </w:r>
          </w:p>
          <w:p>
            <w:pPr>
              <w:pStyle w:val="7"/>
              <w:spacing w:before="7"/>
              <w:ind w:left="0"/>
              <w:rPr>
                <w:sz w:val="17"/>
              </w:rPr>
            </w:pPr>
          </w:p>
          <w:p>
            <w:pPr>
              <w:pStyle w:val="7"/>
              <w:rPr>
                <w:b/>
                <w:i/>
                <w:sz w:val="21"/>
              </w:rPr>
            </w:pPr>
            <w:r>
              <w:rPr>
                <w:b/>
                <w:i/>
                <w:sz w:val="21"/>
              </w:rPr>
              <w:t>According to our knowledge, the product does not cause any health defects, if proper handled and the product has been</w:t>
            </w:r>
          </w:p>
        </w:tc>
      </w:tr>
    </w:tbl>
    <w:p>
      <w:pPr>
        <w:spacing w:after="0"/>
        <w:rPr>
          <w:sz w:val="21"/>
        </w:rPr>
        <w:sectPr>
          <w:pgSz w:w="12240" w:h="15840"/>
          <w:pgMar w:top="1460" w:right="420" w:bottom="1280" w:left="920" w:header="734" w:footer="1080" w:gutter="0"/>
        </w:sect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3" w:hRule="atLeast"/>
        </w:trPr>
        <w:tc>
          <w:tcPr>
            <w:tcW w:w="10597" w:type="dxa"/>
          </w:tcPr>
          <w:p>
            <w:pPr>
              <w:pStyle w:val="7"/>
              <w:rPr>
                <w:b/>
                <w:i/>
                <w:sz w:val="21"/>
              </w:rPr>
            </w:pPr>
            <w:r>
              <w:rPr>
                <w:b/>
                <w:i/>
                <w:sz w:val="21"/>
              </w:rPr>
              <w:t>applied as intended</w:t>
            </w:r>
          </w:p>
          <w:p>
            <w:pPr>
              <w:pStyle w:val="7"/>
              <w:spacing w:before="6"/>
              <w:ind w:left="0"/>
              <w:rPr>
                <w:sz w:val="20"/>
              </w:rPr>
            </w:pPr>
          </w:p>
          <w:p>
            <w:pPr>
              <w:pStyle w:val="7"/>
              <w:spacing w:line="276" w:lineRule="auto"/>
              <w:ind w:right="1010"/>
              <w:rPr>
                <w:b/>
                <w:i/>
                <w:sz w:val="21"/>
              </w:rPr>
            </w:pPr>
            <w:r>
              <w:rPr>
                <w:b/>
                <w:i/>
                <w:sz w:val="21"/>
              </w:rPr>
              <w:t>The contact with the melted product can cause burn wounds. The inhalation of dust and decomposition gases Can cause health defects.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597" w:type="dxa"/>
          </w:tcPr>
          <w:p>
            <w:pPr>
              <w:pStyle w:val="7"/>
              <w:spacing w:line="302" w:lineRule="exact"/>
              <w:rPr>
                <w:b/>
                <w:i/>
                <w:sz w:val="28"/>
              </w:rPr>
            </w:pPr>
            <w:r>
              <w:rPr>
                <w:b/>
                <w:i/>
                <w:sz w:val="28"/>
              </w:rPr>
              <w:t>12. Ecological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6" w:hRule="atLeast"/>
        </w:trPr>
        <w:tc>
          <w:tcPr>
            <w:tcW w:w="10597" w:type="dxa"/>
          </w:tcPr>
          <w:p>
            <w:pPr>
              <w:pStyle w:val="7"/>
              <w:spacing w:line="238" w:lineRule="exact"/>
              <w:rPr>
                <w:b/>
                <w:i/>
                <w:sz w:val="21"/>
              </w:rPr>
            </w:pPr>
            <w:r>
              <w:rPr>
                <w:b/>
                <w:i/>
                <w:sz w:val="21"/>
              </w:rPr>
              <w:t>Ecological respectively ecotoxicological data is not available</w:t>
            </w:r>
          </w:p>
          <w:p>
            <w:pPr>
              <w:pStyle w:val="7"/>
              <w:spacing w:before="7"/>
              <w:ind w:left="0"/>
              <w:rPr>
                <w:sz w:val="17"/>
              </w:rPr>
            </w:pPr>
          </w:p>
          <w:p>
            <w:pPr>
              <w:pStyle w:val="7"/>
              <w:spacing w:line="276" w:lineRule="auto"/>
              <w:ind w:right="433"/>
              <w:rPr>
                <w:b/>
                <w:i/>
                <w:sz w:val="21"/>
              </w:rPr>
            </w:pPr>
            <w:r>
              <w:rPr>
                <w:b/>
                <w:i/>
                <w:sz w:val="21"/>
              </w:rPr>
              <w:t>According to our knowledge, the product does not cause any damages to the environment, if proper handled and the product has been applied as intended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597" w:type="dxa"/>
          </w:tcPr>
          <w:p>
            <w:pPr>
              <w:pStyle w:val="7"/>
              <w:spacing w:line="302" w:lineRule="exact"/>
              <w:rPr>
                <w:b/>
                <w:i/>
                <w:sz w:val="28"/>
              </w:rPr>
            </w:pPr>
            <w:r>
              <w:rPr>
                <w:b/>
                <w:i/>
                <w:sz w:val="28"/>
              </w:rPr>
              <w:t>13.Disposal considerations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5" w:hRule="atLeast"/>
        </w:trPr>
        <w:tc>
          <w:tcPr>
            <w:tcW w:w="10597" w:type="dxa"/>
          </w:tcPr>
          <w:p>
            <w:pPr>
              <w:pStyle w:val="7"/>
              <w:spacing w:line="276" w:lineRule="auto"/>
              <w:ind w:right="265"/>
              <w:rPr>
                <w:b/>
                <w:i/>
                <w:sz w:val="21"/>
              </w:rPr>
            </w:pPr>
            <w:r>
              <w:rPr>
                <w:b/>
                <w:i/>
                <w:sz w:val="21"/>
              </w:rPr>
              <w:t>Method of Disposal: Dispose of in accordance with all applicable federal, state and local regulations. Material may be sent to an approved landfill or licensed treatment, storage and disposal facility.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597" w:type="dxa"/>
          </w:tcPr>
          <w:p>
            <w:pPr>
              <w:pStyle w:val="7"/>
              <w:spacing w:line="302" w:lineRule="exact"/>
              <w:rPr>
                <w:b/>
                <w:i/>
                <w:sz w:val="28"/>
              </w:rPr>
            </w:pPr>
            <w:r>
              <w:rPr>
                <w:b/>
                <w:i/>
                <w:sz w:val="28"/>
              </w:rPr>
              <w:t>14. Transport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10597" w:type="dxa"/>
          </w:tcPr>
          <w:p>
            <w:pPr>
              <w:pStyle w:val="7"/>
              <w:spacing w:line="237" w:lineRule="exact"/>
              <w:rPr>
                <w:b/>
                <w:i/>
                <w:sz w:val="21"/>
              </w:rPr>
            </w:pPr>
            <w:r>
              <w:rPr>
                <w:b/>
                <w:i/>
                <w:sz w:val="21"/>
              </w:rPr>
              <w:t>Non-hazardous materials in terms of ADR/GGVS, RID/GGVE, ICAO/IATA, IMDG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bl>
    <w:p>
      <w:pPr>
        <w:spacing w:after="0"/>
        <w:rPr>
          <w:sz w:val="22"/>
        </w:rPr>
        <w:sectPr>
          <w:pgSz w:w="12240" w:h="15840"/>
          <w:pgMar w:top="1460" w:right="420" w:bottom="1280" w:left="920" w:header="734" w:footer="1080" w:gutter="0"/>
        </w:sectPr>
      </w:pPr>
    </w:p>
    <w:p>
      <w:pPr>
        <w:pStyle w:val="2"/>
        <w:spacing w:after="20" w:line="20" w:lineRule="exact"/>
        <w:ind w:left="214"/>
        <w:rPr>
          <w:b w:val="0"/>
          <w:i w:val="0"/>
          <w:sz w:val="2"/>
        </w:rPr>
      </w:pPr>
      <w:r>
        <w:rPr>
          <w:b w:val="0"/>
          <w:i w:val="0"/>
          <w:sz w:val="2"/>
        </w:rPr>
        <mc:AlternateContent>
          <mc:Choice Requires="wpg">
            <w:drawing>
              <wp:inline distT="0" distB="0" distL="114300" distR="114300">
                <wp:extent cx="6301105" cy="9525"/>
                <wp:effectExtent l="0" t="0" r="0" b="0"/>
                <wp:docPr id="6" name="组合 6"/>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5" name="直线 7"/>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xnvQU9QAAAADAQAADwAAAAAAAAAB&#10;ACAAAAAiAAAAZHJzL2Rvd25yZXYueG1sUEsBAhQAFAAAAAgAh07iQMpA/4pNAgAA/gQAAA4AAAAA&#10;AAAAAQAgAAAAIwEAAGRycy9lMm9Eb2MueG1sUEsFBgAAAAAGAAYAWQEAAOIFAAAAAA==&#10;">
                <o:lock v:ext="edit" aspectratio="f"/>
                <v:line id="直线 7" o:spid="_x0000_s1026" o:spt="20" style="position:absolute;left:0;top:7;height:0;width:9923;" filled="f" stroked="t" coordsize="21600,21600" o:gfxdata="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CGTEy8AAAA&#10;2g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w10:wrap type="none"/>
                <w10:anchorlock/>
              </v:group>
            </w:pict>
          </mc:Fallback>
        </mc:AlternateContent>
      </w: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10597" w:type="dxa"/>
          </w:tcPr>
          <w:p>
            <w:pPr>
              <w:pStyle w:val="7"/>
              <w:spacing w:before="1"/>
              <w:rPr>
                <w:b/>
                <w:i/>
                <w:sz w:val="24"/>
              </w:rPr>
            </w:pPr>
            <w:r>
              <w:rPr>
                <w:b/>
                <w:i/>
                <w:sz w:val="24"/>
              </w:rPr>
              <w:t>15. Regulatory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4" w:hRule="atLeast"/>
        </w:trPr>
        <w:tc>
          <w:tcPr>
            <w:tcW w:w="10597" w:type="dxa"/>
          </w:tcPr>
          <w:p>
            <w:pPr>
              <w:pStyle w:val="7"/>
              <w:ind w:right="125"/>
              <w:rPr>
                <w:b/>
                <w:i/>
                <w:sz w:val="21"/>
              </w:rPr>
            </w:pPr>
            <w:r>
              <w:rPr>
                <w:b/>
                <w:i/>
                <w:sz w:val="21"/>
              </w:rPr>
              <w:t>None in accordance to the EU Directive 67/548/EEC(substance directive),1999/45/EC(dangerous preparation directive) or in accordance to any other known EU regulations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trPr>
        <w:tc>
          <w:tcPr>
            <w:tcW w:w="10597" w:type="dxa"/>
          </w:tcPr>
          <w:p>
            <w:pPr>
              <w:pStyle w:val="7"/>
              <w:spacing w:line="271" w:lineRule="exact"/>
              <w:rPr>
                <w:b/>
                <w:i/>
                <w:sz w:val="24"/>
              </w:rPr>
            </w:pPr>
            <w:r>
              <w:rPr>
                <w:b/>
                <w:i/>
                <w:sz w:val="24"/>
              </w:rPr>
              <w:t>16.Other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8" w:hRule="atLeast"/>
        </w:trPr>
        <w:tc>
          <w:tcPr>
            <w:tcW w:w="10597" w:type="dxa"/>
          </w:tcPr>
          <w:p>
            <w:pPr>
              <w:pStyle w:val="7"/>
              <w:spacing w:line="276" w:lineRule="auto"/>
              <w:ind w:right="3139"/>
              <w:rPr>
                <w:b/>
                <w:i/>
                <w:sz w:val="21"/>
              </w:rPr>
            </w:pPr>
            <w:r>
              <w:rPr>
                <w:b/>
                <w:i/>
                <w:sz w:val="21"/>
              </w:rPr>
              <w:t>Summary of the Risk-/Safety-Phrases(chapters 3.2) (rating of substance Aluminium) R-Phrases: R10 Flammable</w:t>
            </w:r>
          </w:p>
          <w:p>
            <w:pPr>
              <w:pStyle w:val="7"/>
              <w:spacing w:before="196"/>
              <w:ind w:left="1108"/>
              <w:rPr>
                <w:b/>
                <w:i/>
                <w:sz w:val="21"/>
              </w:rPr>
            </w:pPr>
            <w:r>
              <w:rPr>
                <w:b/>
                <w:i/>
                <w:sz w:val="21"/>
              </w:rPr>
              <w:t>R15 Reacts with water under development of highly flammable gases</w:t>
            </w:r>
          </w:p>
          <w:p>
            <w:pPr>
              <w:pStyle w:val="7"/>
              <w:ind w:left="0"/>
              <w:rPr>
                <w:sz w:val="22"/>
              </w:rPr>
            </w:pPr>
          </w:p>
          <w:p>
            <w:pPr>
              <w:pStyle w:val="7"/>
              <w:ind w:left="0"/>
              <w:rPr>
                <w:sz w:val="22"/>
              </w:rPr>
            </w:pPr>
          </w:p>
          <w:p>
            <w:pPr>
              <w:pStyle w:val="7"/>
              <w:spacing w:before="162" w:line="276" w:lineRule="auto"/>
              <w:ind w:left="1107" w:right="5487" w:hanging="996"/>
              <w:rPr>
                <w:b/>
                <w:i/>
                <w:sz w:val="21"/>
              </w:rPr>
            </w:pPr>
            <w:r>
              <w:rPr>
                <w:b/>
                <w:i/>
                <w:sz w:val="21"/>
              </w:rPr>
              <w:t>S-Phrases: S(2) To be kept out of the reach of children S7/8 Keep the container dry and tightly sealed</w:t>
            </w:r>
          </w:p>
          <w:p>
            <w:pPr>
              <w:pStyle w:val="7"/>
              <w:spacing w:before="181"/>
              <w:ind w:left="1108"/>
              <w:rPr>
                <w:b/>
                <w:i/>
                <w:sz w:val="21"/>
              </w:rPr>
            </w:pPr>
            <w:r>
              <w:rPr>
                <w:b/>
                <w:i/>
                <w:sz w:val="21"/>
              </w:rPr>
              <w:t>S43 To extinguish use dry power. Do not use water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6" w:hRule="atLeast"/>
        </w:trPr>
        <w:tc>
          <w:tcPr>
            <w:tcW w:w="10597" w:type="dxa"/>
          </w:tcPr>
          <w:p>
            <w:pPr>
              <w:pStyle w:val="7"/>
              <w:ind w:left="5"/>
              <w:rPr>
                <w:b/>
                <w:i/>
                <w:sz w:val="32"/>
              </w:rPr>
            </w:pPr>
            <w:r>
              <w:rPr>
                <w:b/>
                <w:i/>
                <w:sz w:val="32"/>
              </w:rPr>
              <w:t>DISCLAIMER OF LIABILITY</w:t>
            </w:r>
          </w:p>
          <w:p>
            <w:pPr>
              <w:pStyle w:val="7"/>
              <w:ind w:left="0"/>
              <w:rPr>
                <w:sz w:val="34"/>
              </w:rPr>
            </w:pPr>
          </w:p>
          <w:p>
            <w:pPr>
              <w:pStyle w:val="7"/>
              <w:spacing w:before="2"/>
              <w:ind w:left="0"/>
              <w:rPr>
                <w:sz w:val="33"/>
              </w:rPr>
            </w:pPr>
          </w:p>
          <w:p>
            <w:pPr>
              <w:pStyle w:val="7"/>
              <w:spacing w:line="448" w:lineRule="auto"/>
              <w:ind w:left="5" w:right="-13" w:firstLine="480"/>
              <w:rPr>
                <w:b/>
                <w:i/>
                <w:sz w:val="24"/>
              </w:rPr>
            </w:pPr>
            <w:r>
              <w:rPr>
                <w:b/>
                <w:i/>
                <w:sz w:val="24"/>
              </w:rPr>
              <w:t>The information in this MSDS was obtained from sources which we believe are reliable. However, the information is provided without any warranty, express or implied, regarding its correctness. The conditions or methods of handling, storage, use or disposal of the product are beyond our control and may be beyond our knowledge. For this and other reasons, we do not assume responsibility and expressly disclaim liability</w:t>
            </w:r>
          </w:p>
          <w:p>
            <w:pPr>
              <w:pStyle w:val="7"/>
              <w:spacing w:before="5" w:line="276" w:lineRule="auto"/>
              <w:ind w:left="5" w:right="187"/>
              <w:rPr>
                <w:b/>
                <w:i/>
                <w:sz w:val="24"/>
              </w:rPr>
            </w:pPr>
            <w:r>
              <w:rPr>
                <w:b/>
                <w:i/>
                <w:sz w:val="24"/>
              </w:rPr>
              <w:t>for loss, damage or expense arising out of or in anyway connected with the handling, storage, use or disposal of the product. This MSDS was prepared and is to be used only for this product. If the product is used as a component in another product, this MSDS information may not be applicable.</w:t>
            </w:r>
          </w:p>
          <w:p>
            <w:pPr>
              <w:pStyle w:val="7"/>
              <w:ind w:left="0"/>
              <w:rPr>
                <w:sz w:val="26"/>
              </w:rPr>
            </w:pPr>
          </w:p>
          <w:p>
            <w:pPr>
              <w:pStyle w:val="7"/>
              <w:spacing w:before="5"/>
              <w:ind w:left="0"/>
              <w:rPr>
                <w:sz w:val="26"/>
              </w:rPr>
            </w:pPr>
          </w:p>
          <w:p>
            <w:pPr>
              <w:pStyle w:val="7"/>
              <w:ind w:left="1108"/>
              <w:rPr>
                <w:b/>
                <w:i/>
                <w:sz w:val="21"/>
              </w:rPr>
            </w:pPr>
            <w:r>
              <w:rPr>
                <w:b/>
                <w:i/>
                <w:sz w:val="21"/>
              </w:rPr>
              <w:t>------ END ------</w:t>
            </w:r>
          </w:p>
        </w:tc>
      </w:tr>
    </w:tbl>
    <w:p>
      <w:bookmarkStart w:id="0" w:name="_GoBack"/>
      <w:bookmarkEnd w:id="0"/>
    </w:p>
    <w:sectPr>
      <w:pgSz w:w="12240" w:h="15840"/>
      <w:pgMar w:top="1460" w:right="420" w:bottom="1280" w:left="920" w:header="734" w:footer="108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Meiryo">
    <w:panose1 w:val="020B0604030504040204"/>
    <w:charset w:val="80"/>
    <w:family w:val="swiss"/>
    <w:pitch w:val="default"/>
    <w:sig w:usb0="E10102FF" w:usb1="EAC7FFFF" w:usb2="00010012" w:usb3="00000000" w:csb0="6002009F" w:csb1="DFD70000"/>
  </w:font>
  <w:font w:name="Arial">
    <w:panose1 w:val="020B0604020202020204"/>
    <w:charset w:val="00"/>
    <w:family w:val="swiss"/>
    <w:pitch w:val="default"/>
    <w:sig w:usb0="E0002AFF" w:usb1="C0007843" w:usb2="00000009" w:usb3="00000000" w:csb0="400001FF" w:csb1="FFFF0000"/>
  </w:font>
  <w:font w:name="Cambria Math">
    <w:panose1 w:val="02040503050406030204"/>
    <w:charset w:val="00"/>
    <w:family w:val="roman"/>
    <w:pitch w:val="default"/>
    <w:sig w:usb0="E00002FF" w:usb1="420024FF" w:usb2="00000000"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i w:val="0"/>
        <w:sz w:val="20"/>
      </w:rPr>
    </w:pPr>
    <w:r>
      <mc:AlternateContent>
        <mc:Choice Requires="wps">
          <w:drawing>
            <wp:anchor distT="0" distB="0" distL="114300" distR="114300" simplePos="0" relativeHeight="251366400" behindDoc="1" locked="0" layoutInCell="1" allowOverlap="1">
              <wp:simplePos x="0" y="0"/>
              <wp:positionH relativeFrom="page">
                <wp:posOffset>706755</wp:posOffset>
              </wp:positionH>
              <wp:positionV relativeFrom="page">
                <wp:posOffset>9232265</wp:posOffset>
              </wp:positionV>
              <wp:extent cx="3626485" cy="250825"/>
              <wp:effectExtent l="0" t="0" r="0" b="0"/>
              <wp:wrapNone/>
              <wp:docPr id="11" name="文本框 5"/>
              <wp:cNvGraphicFramePr/>
              <a:graphic xmlns:a="http://schemas.openxmlformats.org/drawingml/2006/main">
                <a:graphicData uri="http://schemas.microsoft.com/office/word/2010/wordprocessingShape">
                  <wps:wsp>
                    <wps:cNvSpPr txBox="1"/>
                    <wps:spPr>
                      <a:xfrm>
                        <a:off x="0" y="0"/>
                        <a:ext cx="3626485" cy="250825"/>
                      </a:xfrm>
                      <a:prstGeom prst="rect">
                        <a:avLst/>
                      </a:prstGeom>
                      <a:noFill/>
                      <a:ln>
                        <a:noFill/>
                      </a:ln>
                    </wps:spPr>
                    <wps:txbx>
                      <w:txbxContent>
                        <w:p>
                          <w:pPr>
                            <w:pStyle w:val="2"/>
                            <w:spacing w:before="6"/>
                            <w:ind w:left="20"/>
                            <w:rPr>
                              <w:i/>
                            </w:rPr>
                          </w:pPr>
                          <w:r>
                            <w:rPr>
                              <w:rFonts w:hint="eastAsia" w:eastAsia="宋体"/>
                              <w:i/>
                              <w:color w:val="0000FF"/>
                              <w:lang w:eastAsia="zh-CN"/>
                            </w:rPr>
                            <w:t>Zhongshan Zhongtai Pigment Co., Ltd.</w:t>
                          </w:r>
                        </w:p>
                        <w:p/>
                      </w:txbxContent>
                    </wps:txbx>
                    <wps:bodyPr lIns="0" tIns="0" rIns="0" bIns="0" upright="1"/>
                  </wps:wsp>
                </a:graphicData>
              </a:graphic>
            </wp:anchor>
          </w:drawing>
        </mc:Choice>
        <mc:Fallback>
          <w:pict>
            <v:shape id="文本框 5" o:spid="_x0000_s1026" o:spt="202" type="#_x0000_t202" style="position:absolute;left:0pt;margin-left:55.65pt;margin-top:726.95pt;height:19.75pt;width:285.55pt;mso-position-horizontal-relative:page;mso-position-vertical-relative:page;z-index:-251950080;mso-width-relative:page;mso-height-relative:page;" filled="f" stroked="f" coordsize="21600,21600" o:gfxdata="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7yXsqdsAAAANAQAADwAAAAAAAAABACAAAAAiAAAAZHJzL2Rvd25yZXYueG1s&#10;UEsBAhQAFAAAAAgAh07iQCWTZyq8AQAAcwMAAA4AAAAAAAAAAQAgAAAAKgEAAGRycy9lMm9Eb2Mu&#10;eG1sUEsFBgAAAAAGAAYAWQEAAFgFAAAAAA==&#10;">
              <v:fill on="f" focussize="0,0"/>
              <v:stroke on="f"/>
              <v:imagedata o:title=""/>
              <o:lock v:ext="edit" aspectratio="f"/>
              <v:textbox inset="0mm,0mm,0mm,0mm">
                <w:txbxContent>
                  <w:p>
                    <w:pPr>
                      <w:pStyle w:val="2"/>
                      <w:spacing w:before="6"/>
                      <w:ind w:left="20"/>
                      <w:rPr>
                        <w:i/>
                      </w:rPr>
                    </w:pPr>
                    <w:r>
                      <w:rPr>
                        <w:rFonts w:hint="eastAsia" w:eastAsia="宋体"/>
                        <w:i/>
                        <w:color w:val="0000FF"/>
                        <w:lang w:eastAsia="zh-CN"/>
                      </w:rPr>
                      <w:t>Zhongshan Zhongtai Pigment Co., Ltd.</w:t>
                    </w:r>
                  </w:p>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i w:val="0"/>
        <w:sz w:val="20"/>
      </w:rPr>
    </w:pPr>
    <w:r>
      <mc:AlternateContent>
        <mc:Choice Requires="wps">
          <w:drawing>
            <wp:anchor distT="0" distB="0" distL="114300" distR="114300" simplePos="0" relativeHeight="251362304" behindDoc="1" locked="0" layoutInCell="1" allowOverlap="1">
              <wp:simplePos x="0" y="0"/>
              <wp:positionH relativeFrom="page">
                <wp:posOffset>720090</wp:posOffset>
              </wp:positionH>
              <wp:positionV relativeFrom="page">
                <wp:posOffset>807720</wp:posOffset>
              </wp:positionV>
              <wp:extent cx="6300470" cy="0"/>
              <wp:effectExtent l="0" t="0" r="0" b="0"/>
              <wp:wrapNone/>
              <wp:docPr id="7" name="直线 1"/>
              <wp:cNvGraphicFramePr/>
              <a:graphic xmlns:a="http://schemas.openxmlformats.org/drawingml/2006/main">
                <a:graphicData uri="http://schemas.microsoft.com/office/word/2010/wordprocessingShape">
                  <wps:wsp>
                    <wps:cNvSpPr/>
                    <wps:spPr>
                      <a:xfrm>
                        <a:off x="0" y="0"/>
                        <a:ext cx="6300470"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直线 1" o:spid="_x0000_s1026" o:spt="20" style="position:absolute;left:0pt;margin-left:56.7pt;margin-top:63.6pt;height:0pt;width:496.1pt;mso-position-horizontal-relative:page;mso-position-vertical-relative:page;z-index:-251954176;mso-width-relative:page;mso-height-relative:page;" filled="f" stroked="t" coordsize="21600,21600" o:gfxdata="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kS8RtcA&#10;AAAMAQAADwAAAAAAAAABACAAAAAiAAAAZHJzL2Rvd25yZXYueG1sUEsBAhQAFAAAAAgAh07iQKhz&#10;UmrnAQAA2wMAAA4AAAAAAAAAAQAgAAAAJgEAAGRycy9lMm9Eb2MueG1sUEsFBgAAAAAGAAYAWQEA&#10;AH8FAAAAAA==&#10;">
              <v:fill on="f" focussize="0,0"/>
              <v:stroke weight="0.72pt" color="#000000" joinstyle="round"/>
              <v:imagedata o:title=""/>
              <o:lock v:ext="edit" aspectratio="f"/>
            </v:line>
          </w:pict>
        </mc:Fallback>
      </mc:AlternateContent>
    </w:r>
    <w:r>
      <mc:AlternateContent>
        <mc:Choice Requires="wps">
          <w:drawing>
            <wp:anchor distT="0" distB="0" distL="114300" distR="114300" simplePos="0" relativeHeight="251363328" behindDoc="1" locked="0" layoutInCell="1" allowOverlap="1">
              <wp:simplePos x="0" y="0"/>
              <wp:positionH relativeFrom="page">
                <wp:posOffset>706755</wp:posOffset>
              </wp:positionH>
              <wp:positionV relativeFrom="page">
                <wp:posOffset>453390</wp:posOffset>
              </wp:positionV>
              <wp:extent cx="2386330" cy="337820"/>
              <wp:effectExtent l="0" t="0" r="0" b="0"/>
              <wp:wrapNone/>
              <wp:docPr id="8" name="文本框 2"/>
              <wp:cNvGraphicFramePr/>
              <a:graphic xmlns:a="http://schemas.openxmlformats.org/drawingml/2006/main">
                <a:graphicData uri="http://schemas.microsoft.com/office/word/2010/wordprocessingShape">
                  <wps:wsp>
                    <wps:cNvSpPr txBox="1"/>
                    <wps:spPr>
                      <a:xfrm>
                        <a:off x="0" y="0"/>
                        <a:ext cx="2386330" cy="337820"/>
                      </a:xfrm>
                      <a:prstGeom prst="rect">
                        <a:avLst/>
                      </a:prstGeom>
                      <a:noFill/>
                      <a:ln>
                        <a:noFill/>
                      </a:ln>
                    </wps:spPr>
                    <wps:txbx>
                      <w:txbxContent>
                        <w:p>
                          <w:pPr>
                            <w:spacing w:before="5"/>
                            <w:ind w:left="20" w:right="0" w:firstLine="0"/>
                            <w:jc w:val="left"/>
                            <w:rPr>
                              <w:rFonts w:ascii="Arial"/>
                              <w:b/>
                              <w:i/>
                              <w:sz w:val="44"/>
                            </w:rPr>
                          </w:pPr>
                          <w:r>
                            <w:rPr>
                              <w:rFonts w:ascii="Arial"/>
                              <w:b/>
                              <w:i/>
                              <w:color w:val="0000FF"/>
                              <w:sz w:val="44"/>
                            </w:rPr>
                            <w:t>Safety Data Sheet</w:t>
                          </w:r>
                        </w:p>
                      </w:txbxContent>
                    </wps:txbx>
                    <wps:bodyPr lIns="0" tIns="0" rIns="0" bIns="0" upright="1"/>
                  </wps:wsp>
                </a:graphicData>
              </a:graphic>
            </wp:anchor>
          </w:drawing>
        </mc:Choice>
        <mc:Fallback>
          <w:pict>
            <v:shape id="文本框 2" o:spid="_x0000_s1026" o:spt="202" type="#_x0000_t202" style="position:absolute;left:0pt;margin-left:55.65pt;margin-top:35.7pt;height:26.6pt;width:187.9pt;mso-position-horizontal-relative:page;mso-position-vertical-relative:page;z-index:-251953152;mso-width-relative:page;mso-height-relative:page;" filled="f" stroked="f" coordsize="21600,21600" o:gfxdata="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J0uDA2AAAAAoBAAAPAAAAAAAAAAEAIAAAACIAAABkcnMvZG93bnJldi54bWxQSwEC&#10;FAAUAAAACACHTuJAzfN4CrsBAAByAwAADgAAAAAAAAABACAAAAAnAQAAZHJzL2Uyb0RvYy54bWxQ&#10;SwUGAAAAAAYABgBZAQAAVAUAAAAA&#10;">
              <v:fill on="f" focussize="0,0"/>
              <v:stroke on="f"/>
              <v:imagedata o:title=""/>
              <o:lock v:ext="edit" aspectratio="f"/>
              <v:textbox inset="0mm,0mm,0mm,0mm">
                <w:txbxContent>
                  <w:p>
                    <w:pPr>
                      <w:spacing w:before="5"/>
                      <w:ind w:left="20" w:right="0" w:firstLine="0"/>
                      <w:jc w:val="left"/>
                      <w:rPr>
                        <w:rFonts w:ascii="Arial"/>
                        <w:b/>
                        <w:i/>
                        <w:sz w:val="44"/>
                      </w:rPr>
                    </w:pPr>
                    <w:r>
                      <w:rPr>
                        <w:rFonts w:ascii="Arial"/>
                        <w:b/>
                        <w:i/>
                        <w:color w:val="0000FF"/>
                        <w:sz w:val="44"/>
                      </w:rPr>
                      <w:t>Safety Data Sheet</w:t>
                    </w:r>
                  </w:p>
                </w:txbxContent>
              </v:textbox>
            </v:shape>
          </w:pict>
        </mc:Fallback>
      </mc:AlternateContent>
    </w:r>
    <w:r>
      <mc:AlternateContent>
        <mc:Choice Requires="wps">
          <w:drawing>
            <wp:anchor distT="0" distB="0" distL="114300" distR="114300" simplePos="0" relativeHeight="251364352" behindDoc="1" locked="0" layoutInCell="1" allowOverlap="1">
              <wp:simplePos x="0" y="0"/>
              <wp:positionH relativeFrom="page">
                <wp:posOffset>4874895</wp:posOffset>
              </wp:positionH>
              <wp:positionV relativeFrom="page">
                <wp:posOffset>603250</wp:posOffset>
              </wp:positionV>
              <wp:extent cx="1518920" cy="153670"/>
              <wp:effectExtent l="0" t="0" r="0" b="0"/>
              <wp:wrapNone/>
              <wp:docPr id="9" name="文本框 3"/>
              <wp:cNvGraphicFramePr/>
              <a:graphic xmlns:a="http://schemas.openxmlformats.org/drawingml/2006/main">
                <a:graphicData uri="http://schemas.microsoft.com/office/word/2010/wordprocessingShape">
                  <wps:wsp>
                    <wps:cNvSpPr txBox="1"/>
                    <wps:spPr>
                      <a:xfrm>
                        <a:off x="0" y="0"/>
                        <a:ext cx="1518920" cy="153670"/>
                      </a:xfrm>
                      <a:prstGeom prst="rect">
                        <a:avLst/>
                      </a:prstGeom>
                      <a:noFill/>
                      <a:ln>
                        <a:noFill/>
                      </a:ln>
                    </wps:spPr>
                    <wps:txbx>
                      <w:txbxContent>
                        <w:p>
                          <w:pPr>
                            <w:spacing w:before="14"/>
                            <w:ind w:left="20" w:right="0" w:firstLine="0"/>
                            <w:jc w:val="left"/>
                            <w:rPr>
                              <w:rFonts w:hint="default" w:ascii="Arial" w:eastAsia="宋体"/>
                              <w:b/>
                              <w:i/>
                              <w:sz w:val="18"/>
                              <w:lang w:val="en-US" w:eastAsia="zh-CN"/>
                            </w:rPr>
                          </w:pPr>
                          <w:r>
                            <w:rPr>
                              <w:rFonts w:ascii="Arial"/>
                              <w:b/>
                              <w:i/>
                              <w:color w:val="0000FF"/>
                              <w:sz w:val="18"/>
                            </w:rPr>
                            <w:t>Data of issue: Feb. 19, 20</w:t>
                          </w:r>
                          <w:r>
                            <w:rPr>
                              <w:rFonts w:hint="eastAsia" w:ascii="Arial" w:eastAsia="宋体"/>
                              <w:b/>
                              <w:i/>
                              <w:color w:val="0000FF"/>
                              <w:sz w:val="18"/>
                              <w:lang w:val="en-US" w:eastAsia="zh-CN"/>
                            </w:rPr>
                            <w:t>20</w:t>
                          </w:r>
                        </w:p>
                      </w:txbxContent>
                    </wps:txbx>
                    <wps:bodyPr lIns="0" tIns="0" rIns="0" bIns="0" upright="1"/>
                  </wps:wsp>
                </a:graphicData>
              </a:graphic>
            </wp:anchor>
          </w:drawing>
        </mc:Choice>
        <mc:Fallback>
          <w:pict>
            <v:shape id="文本框 3" o:spid="_x0000_s1026" o:spt="202" type="#_x0000_t202" style="position:absolute;left:0pt;margin-left:383.85pt;margin-top:47.5pt;height:12.1pt;width:119.6pt;mso-position-horizontal-relative:page;mso-position-vertical-relative:page;z-index:-251952128;mso-width-relative:page;mso-height-relative:page;" filled="f" stroked="f" coordsize="21600,21600" o:gfxdata="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vehLR2AAAAAsBAAAPAAAAAAAAAAEAIAAAACIAAABkcnMvZG93bnJldi54bWxQSwEC&#10;FAAUAAAACACHTuJAecGGm7sBAAByAwAADgAAAAAAAAABACAAAAAnAQAAZHJzL2Uyb0RvYy54bWxQ&#10;SwUGAAAAAAYABgBZAQAAVAUAAAAA&#10;">
              <v:fill on="f" focussize="0,0"/>
              <v:stroke on="f"/>
              <v:imagedata o:title=""/>
              <o:lock v:ext="edit" aspectratio="f"/>
              <v:textbox inset="0mm,0mm,0mm,0mm">
                <w:txbxContent>
                  <w:p>
                    <w:pPr>
                      <w:spacing w:before="14"/>
                      <w:ind w:left="20" w:right="0" w:firstLine="0"/>
                      <w:jc w:val="left"/>
                      <w:rPr>
                        <w:rFonts w:hint="default" w:ascii="Arial" w:eastAsia="宋体"/>
                        <w:b/>
                        <w:i/>
                        <w:sz w:val="18"/>
                        <w:lang w:val="en-US" w:eastAsia="zh-CN"/>
                      </w:rPr>
                    </w:pPr>
                    <w:r>
                      <w:rPr>
                        <w:rFonts w:ascii="Arial"/>
                        <w:b/>
                        <w:i/>
                        <w:color w:val="0000FF"/>
                        <w:sz w:val="18"/>
                      </w:rPr>
                      <w:t>Data of issue: Feb. 19, 20</w:t>
                    </w:r>
                    <w:r>
                      <w:rPr>
                        <w:rFonts w:hint="eastAsia" w:ascii="Arial" w:eastAsia="宋体"/>
                        <w:b/>
                        <w:i/>
                        <w:color w:val="0000FF"/>
                        <w:sz w:val="18"/>
                        <w:lang w:val="en-US" w:eastAsia="zh-CN"/>
                      </w:rPr>
                      <w:t>20</w:t>
                    </w:r>
                  </w:p>
                </w:txbxContent>
              </v:textbox>
            </v:shape>
          </w:pict>
        </mc:Fallback>
      </mc:AlternateContent>
    </w:r>
    <w:r>
      <mc:AlternateContent>
        <mc:Choice Requires="wps">
          <w:drawing>
            <wp:anchor distT="0" distB="0" distL="114300" distR="114300" simplePos="0" relativeHeight="251365376" behindDoc="1" locked="0" layoutInCell="1" allowOverlap="1">
              <wp:simplePos x="0" y="0"/>
              <wp:positionH relativeFrom="page">
                <wp:posOffset>6582410</wp:posOffset>
              </wp:positionH>
              <wp:positionV relativeFrom="page">
                <wp:posOffset>603250</wp:posOffset>
              </wp:positionV>
              <wp:extent cx="438150" cy="153670"/>
              <wp:effectExtent l="0" t="0" r="0" b="0"/>
              <wp:wrapNone/>
              <wp:docPr id="10" name="文本框 4"/>
              <wp:cNvGraphicFramePr/>
              <a:graphic xmlns:a="http://schemas.openxmlformats.org/drawingml/2006/main">
                <a:graphicData uri="http://schemas.microsoft.com/office/word/2010/wordprocessingShape">
                  <wps:wsp>
                    <wps:cNvSpPr txBox="1"/>
                    <wps:spPr>
                      <a:xfrm>
                        <a:off x="0" y="0"/>
                        <a:ext cx="438150" cy="153670"/>
                      </a:xfrm>
                      <a:prstGeom prst="rect">
                        <a:avLst/>
                      </a:prstGeom>
                      <a:noFill/>
                      <a:ln>
                        <a:noFill/>
                      </a:ln>
                    </wps:spPr>
                    <wps:txbx>
                      <w:txbxContent>
                        <w:p>
                          <w:pPr>
                            <w:spacing w:before="14"/>
                            <w:ind w:left="20" w:right="0" w:firstLine="0"/>
                            <w:jc w:val="left"/>
                            <w:rPr>
                              <w:rFonts w:ascii="Arial"/>
                              <w:b/>
                              <w:i/>
                              <w:sz w:val="18"/>
                            </w:rPr>
                          </w:pPr>
                          <w:r>
                            <w:rPr>
                              <w:rFonts w:ascii="Arial"/>
                              <w:b/>
                              <w:i/>
                              <w:color w:val="0000FF"/>
                              <w:sz w:val="18"/>
                            </w:rPr>
                            <w:t>1st,Edit</w:t>
                          </w:r>
                        </w:p>
                      </w:txbxContent>
                    </wps:txbx>
                    <wps:bodyPr lIns="0" tIns="0" rIns="0" bIns="0" upright="1"/>
                  </wps:wsp>
                </a:graphicData>
              </a:graphic>
            </wp:anchor>
          </w:drawing>
        </mc:Choice>
        <mc:Fallback>
          <w:pict>
            <v:shape id="文本框 4" o:spid="_x0000_s1026" o:spt="202" type="#_x0000_t202" style="position:absolute;left:0pt;margin-left:518.3pt;margin-top:47.5pt;height:12.1pt;width:34.5pt;mso-position-horizontal-relative:page;mso-position-vertical-relative:page;z-index:-251951104;mso-width-relative:page;mso-height-relative:page;" filled="f" stroked="f" coordsize="21600,21600" o:gfxdata="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NseIk/YAAAADAEAAA8AAAAAAAAAAQAgAAAAIgAAAGRycy9kb3ducmV2LnhtbFBLAQIU&#10;ABQAAAAIAIdO4kCSnQuhugEAAHIDAAAOAAAAAAAAAAEAIAAAACcBAABkcnMvZTJvRG9jLnhtbFBL&#10;BQYAAAAABgAGAFkBAABTBQAAAAA=&#10;">
              <v:fill on="f" focussize="0,0"/>
              <v:stroke on="f"/>
              <v:imagedata o:title=""/>
              <o:lock v:ext="edit" aspectratio="f"/>
              <v:textbox inset="0mm,0mm,0mm,0mm">
                <w:txbxContent>
                  <w:p>
                    <w:pPr>
                      <w:spacing w:before="14"/>
                      <w:ind w:left="20" w:right="0" w:firstLine="0"/>
                      <w:jc w:val="left"/>
                      <w:rPr>
                        <w:rFonts w:ascii="Arial"/>
                        <w:b/>
                        <w:i/>
                        <w:sz w:val="18"/>
                      </w:rPr>
                    </w:pPr>
                    <w:r>
                      <w:rPr>
                        <w:rFonts w:ascii="Arial"/>
                        <w:b/>
                        <w:i/>
                        <w:color w:val="0000FF"/>
                        <w:sz w:val="18"/>
                      </w:rPr>
                      <w:t>1st,Edit</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9A82BA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en-US" w:eastAsia="en-US" w:bidi="en-US"/>
    </w:rPr>
  </w:style>
  <w:style w:type="character" w:default="1" w:styleId="4">
    <w:name w:val="Default Paragraph Font"/>
    <w:semiHidden/>
    <w:unhideWhenUsed/>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Times New Roman" w:hAnsi="Times New Roman" w:eastAsia="Times New Roman" w:cs="Times New Roman"/>
      <w:b/>
      <w:bCs/>
      <w:i/>
      <w:sz w:val="32"/>
      <w:szCs w:val="32"/>
      <w:lang w:val="en-US" w:eastAsia="en-US" w:bidi="en-US"/>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en-US" w:eastAsia="en-US" w:bidi="en-US"/>
    </w:rPr>
  </w:style>
  <w:style w:type="paragraph" w:customStyle="1" w:styleId="7">
    <w:name w:val="Table Paragraph"/>
    <w:basedOn w:val="1"/>
    <w:qFormat/>
    <w:uiPriority w:val="1"/>
    <w:pPr>
      <w:ind w:left="111"/>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2021-03-04T09:07:00Z</dcterms:created>
  <dc:creator>Lau</dc:creator>
  <cp:lastModifiedBy>中泰颜料</cp:lastModifiedBy>
  <dcterms:modified xsi:type="dcterms:W3CDTF">2021-03-04T09:09:29Z</dcterms:modified>
  <dc:title>Longhua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2019-02-23T00:00:00Z</vt:filetime>
  </property>
  <property fmtid="{D5CDD505-2E9C-101B-9397-08002B2CF9AE}" pid="3" name="Creator">
    <vt:lpwstr>Aspose Ltd.</vt:lpwstr>
  </property>
  <property fmtid="{D5CDD505-2E9C-101B-9397-08002B2CF9AE}" pid="4" name="LastSaved">
    <vt:filetime>2021-03-04T00:00:00Z</vt:filetime>
  </property>
  <property fmtid="{D5CDD505-2E9C-101B-9397-08002B2CF9AE}" pid="5" name="KSOProductBuildVer">
    <vt:lpwstr>2052-11.1.0.10314</vt:lpwstr>
  </property>
</Properties>
</file>