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eastAsia="宋体"/>
          <w:i/>
          <w:iCs/>
          <w:lang w:val="en-US" w:eastAsia="zh-CN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/>
        </w:rPr>
        <w:t>(Code:</w:t>
      </w:r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 w:eastAsia="zh-CN"/>
        </w:rPr>
        <w:t>2451Y）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  <w:bookmarkStart w:id="4" w:name="        Mica"/>
            <w:bookmarkEnd w:id="4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Calc</w:t>
            </w:r>
            <w:r>
              <w:rPr>
                <w:rFonts w:hint="eastAsia"/>
                <w:b/>
                <w:i/>
                <w:iCs/>
                <w:sz w:val="24"/>
              </w:rPr>
              <w:t>iu</w:t>
            </w: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m Alum</w:t>
            </w:r>
            <w:r>
              <w:rPr>
                <w:rFonts w:hint="eastAsia"/>
                <w:b/>
                <w:i/>
                <w:iCs/>
                <w:sz w:val="24"/>
              </w:rPr>
              <w:t>inum Borosilicate</w:t>
            </w: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50.0-65.0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</w:pPr>
            <w:bookmarkStart w:id="7" w:name="        TiO2"/>
            <w:bookmarkEnd w:id="7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TiO</w:t>
            </w:r>
            <w:bookmarkStart w:id="8" w:name="OLE_LINK18"/>
            <w:bookmarkStart w:id="9" w:name="OLE_LINK3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</w:t>
            </w:r>
            <w:bookmarkEnd w:id="8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bookmarkEnd w:id="9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10" w:name="55.0-65.0%"/>
            <w:bookmarkEnd w:id="10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5.0-15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1" w:name="CRTM-48"/>
            <w:bookmarkEnd w:id="11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</w:pP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SnO2 </w:t>
            </w:r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</w:pP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≤2.0%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rFonts w:hint="eastAsia" w:eastAsia="宋体"/>
                <w:b/>
                <w:i/>
                <w:sz w:val="24"/>
                <w:lang w:val="en-US" w:eastAsia="zh-CN"/>
              </w:rPr>
            </w:pPr>
            <w:r>
              <w:rPr>
                <w:b/>
                <w:i/>
                <w:sz w:val="24"/>
              </w:rPr>
              <w:t>CRTM-4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1"/>
              </w:rPr>
            </w:pPr>
            <w:bookmarkStart w:id="12" w:name="SnO2"/>
            <w:bookmarkEnd w:id="12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SiO2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b/>
                <w:i/>
                <w:sz w:val="24"/>
              </w:rPr>
            </w:pPr>
            <w:bookmarkStart w:id="13" w:name="≤1.0%"/>
            <w:bookmarkEnd w:id="13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.0-</w:t>
            </w: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2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0.0%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bookmarkStart w:id="14" w:name="CRTM-48"/>
            <w:bookmarkEnd w:id="14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cs="Arial"/>
                <w:b/>
                <w:i/>
                <w:iCs/>
                <w:sz w:val="24"/>
                <w:vertAlign w:val="baseline"/>
                <w:lang w:val="en-US" w:eastAsia="zh-CN"/>
              </w:rPr>
              <w:t>Fe</w:t>
            </w:r>
            <w:r>
              <w:rPr>
                <w:rFonts w:hint="eastAsia" w:cs="Arial"/>
                <w:b/>
                <w:i/>
                <w:iCs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cs="Arial"/>
                <w:b/>
                <w:i/>
                <w:iCs/>
                <w:sz w:val="24"/>
                <w:vertAlign w:val="baseline"/>
                <w:lang w:val="en-US" w:eastAsia="zh-CN"/>
              </w:rPr>
              <w:t>O</w:t>
            </w:r>
            <w:r>
              <w:rPr>
                <w:rFonts w:hint="eastAsia" w:cs="Arial"/>
                <w:b/>
                <w:i/>
                <w:iCs/>
                <w:sz w:val="24"/>
                <w:vertAlign w:val="subscript"/>
                <w:lang w:val="en-US" w:eastAsia="zh-CN"/>
              </w:rPr>
              <w:t>3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  <w:t xml:space="preserve"> </w:t>
            </w: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5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.0-</w:t>
            </w: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15</w:t>
            </w:r>
            <w:bookmarkStart w:id="26" w:name="_GoBack"/>
            <w:bookmarkEnd w:id="26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5" w:name="Particle Size"/>
            <w:bookmarkEnd w:id="15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6" w:name="20-80 µm"/>
            <w:bookmarkEnd w:id="16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10-125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7" w:name="CRTM-42"/>
            <w:bookmarkEnd w:id="17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8" w:name="PH Value"/>
            <w:bookmarkEnd w:id="18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9" w:name="4-11"/>
            <w:bookmarkEnd w:id="19"/>
            <w:r>
              <w:rPr>
                <w:b/>
                <w:i/>
                <w:sz w:val="24"/>
              </w:rPr>
              <w:t>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  <w:r>
              <w:rPr>
                <w:b/>
                <w:i/>
                <w:sz w:val="24"/>
              </w:rPr>
              <w:t>-11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20" w:name="CRTM-45"/>
            <w:bookmarkEnd w:id="20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21" w:name="Density:                                "/>
            <w:bookmarkEnd w:id="21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22" w:name="3.0-3.7g/cm3"/>
            <w:bookmarkEnd w:id="22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2.3-2.8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3" w:name="CRTM-47"/>
            <w:bookmarkEnd w:id="23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4" w:name="Oil absorption"/>
            <w:bookmarkEnd w:id="24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3</w:t>
            </w:r>
            <w:r>
              <w:rPr>
                <w:b/>
                <w:i/>
                <w:sz w:val="24"/>
              </w:rPr>
              <w:t>0-70g/100g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5" w:name="CRTM-46"/>
            <w:bookmarkEnd w:id="25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76D47"/>
    <w:rsid w:val="38311F3E"/>
    <w:rsid w:val="3B0128C5"/>
    <w:rsid w:val="4895225A"/>
    <w:rsid w:val="4BE609F8"/>
    <w:rsid w:val="59076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2020-03-27T07:51:00Z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